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6FB1" w14:textId="77777777" w:rsidR="00E67FCA" w:rsidRDefault="00E67FCA" w:rsidP="006A5D02">
      <w:pPr>
        <w:pStyle w:val="Kop1"/>
      </w:pPr>
      <w:r>
        <w:t xml:space="preserve">Het “Word Template” voor de samenvatting van een NVK richtlijn. </w:t>
      </w:r>
    </w:p>
    <w:p w14:paraId="54106FB2" w14:textId="77777777" w:rsidR="00B33EED" w:rsidRDefault="00B33EED" w:rsidP="006A5D02">
      <w:r>
        <w:t>De</w:t>
      </w:r>
      <w:r w:rsidR="00E67FCA">
        <w:t xml:space="preserve"> samenvatting is opgebouwd uit verschillende standaard onderdelen. </w:t>
      </w:r>
      <w:r>
        <w:t>Het is de bedoeling dat relevante informatie uit de richtlijn over deze onderdelen overzichtelijk wordt gegroepeerd. Hierbij dient zo dicht mogelijk bij de oorspronkelijke tekst gebleven te worden. Onderdelen waar de richtlijn geen uitspraken over doet dienen leeg te blijven. De lengte van de samenvatting is idealiter 1-2 A4 lang.</w:t>
      </w:r>
      <w:r w:rsidR="004271B4">
        <w:t xml:space="preserve"> Het is de bedoeling dat per paragraaf wordt aangegeven tussen [] haken op welke bladzijde van de richtlijn pdf de informatie is terug te vinden. [</w:t>
      </w:r>
      <w:proofErr w:type="spellStart"/>
      <w:r w:rsidR="004271B4">
        <w:t>paginanr</w:t>
      </w:r>
      <w:proofErr w:type="spellEnd"/>
      <w:r w:rsidR="004271B4">
        <w:t>]</w:t>
      </w:r>
    </w:p>
    <w:p w14:paraId="54106FB3" w14:textId="77777777" w:rsidR="00E67FCA" w:rsidRDefault="00E67FCA" w:rsidP="006A5D02">
      <w:pPr>
        <w:pStyle w:val="Kop2"/>
      </w:pPr>
      <w:r>
        <w:t xml:space="preserve">Het gebruik van </w:t>
      </w:r>
      <w:proofErr w:type="spellStart"/>
      <w:r>
        <w:t>stijling</w:t>
      </w:r>
      <w:proofErr w:type="spellEnd"/>
    </w:p>
    <w:p w14:paraId="54106FB4" w14:textId="77777777" w:rsidR="00E67FCA" w:rsidRDefault="00E67FCA" w:rsidP="006A5D02">
      <w:r>
        <w:t xml:space="preserve">De </w:t>
      </w:r>
      <w:proofErr w:type="spellStart"/>
      <w:r>
        <w:t>samenvattingtekst</w:t>
      </w:r>
      <w:proofErr w:type="spellEnd"/>
      <w:r>
        <w:t xml:space="preserve"> zal in verschillende vormen met verschillende styling en opmaak door het NVK bureau beschikbaar worden gesteld (html, pdf, mobiel </w:t>
      </w:r>
      <w:proofErr w:type="spellStart"/>
      <w:r>
        <w:t>etc</w:t>
      </w:r>
      <w:proofErr w:type="spellEnd"/>
      <w:r>
        <w:t xml:space="preserve">). Om dit mogelijk te maken, dient de </w:t>
      </w:r>
      <w:proofErr w:type="spellStart"/>
      <w:r>
        <w:t>samenvattingtekst</w:t>
      </w:r>
      <w:proofErr w:type="spellEnd"/>
      <w:r>
        <w:t xml:space="preserve"> zo eenvoudig mogelijk te worden aangeleverd. </w:t>
      </w:r>
      <w:r w:rsidR="00B33EED">
        <w:t>Beperk de opmaak daarom tot de</w:t>
      </w:r>
      <w:r>
        <w:t xml:space="preserve"> volgende elementen:</w:t>
      </w:r>
    </w:p>
    <w:p w14:paraId="54106FB5" w14:textId="77777777" w:rsidR="00B33EED" w:rsidRDefault="00E67FCA" w:rsidP="00B33EED">
      <w:pPr>
        <w:pStyle w:val="Lijstalinea"/>
        <w:numPr>
          <w:ilvl w:val="0"/>
          <w:numId w:val="2"/>
        </w:numPr>
      </w:pPr>
      <w:r>
        <w:t>Paragrafen met platte tekst (zonder inspring tabs of inspring spaties)</w:t>
      </w:r>
      <w:r w:rsidR="00493388">
        <w:t>, kunnen gescheiden worden met een “enter/return”.</w:t>
      </w:r>
    </w:p>
    <w:p w14:paraId="54106FB6" w14:textId="77777777" w:rsidR="00493388" w:rsidRDefault="00B33EED" w:rsidP="006A5D02">
      <w:pPr>
        <w:pStyle w:val="Lijstalinea"/>
        <w:numPr>
          <w:ilvl w:val="0"/>
          <w:numId w:val="2"/>
        </w:numPr>
      </w:pPr>
      <w:r>
        <w:t xml:space="preserve">Binnen een onderdeel kunt u </w:t>
      </w:r>
      <w:proofErr w:type="spellStart"/>
      <w:r>
        <w:t>subkopjes</w:t>
      </w:r>
      <w:proofErr w:type="spellEnd"/>
      <w:r w:rsidR="00493388">
        <w:t xml:space="preserve"> (</w:t>
      </w:r>
      <w:proofErr w:type="spellStart"/>
      <w:r w:rsidR="00493388">
        <w:t>bold</w:t>
      </w:r>
      <w:proofErr w:type="spellEnd"/>
      <w:r w:rsidR="00493388">
        <w:t>)</w:t>
      </w:r>
      <w:r>
        <w:t xml:space="preserve">  en zo nodig </w:t>
      </w:r>
      <w:proofErr w:type="spellStart"/>
      <w:r>
        <w:t>subsubk</w:t>
      </w:r>
      <w:r w:rsidR="00E67FCA">
        <w:t>opjes</w:t>
      </w:r>
      <w:proofErr w:type="spellEnd"/>
      <w:r w:rsidR="00493388">
        <w:t xml:space="preserve"> (italic) gebruiken. Voorbeeld:</w:t>
      </w:r>
    </w:p>
    <w:p w14:paraId="54106FB7" w14:textId="77777777" w:rsidR="00493388" w:rsidRDefault="00493388" w:rsidP="00493388">
      <w:pPr>
        <w:pStyle w:val="Kop2"/>
        <w:ind w:left="708"/>
      </w:pPr>
      <w:commentRangeStart w:id="0"/>
      <w:r w:rsidRPr="00493388">
        <w:t>Diagnostiek</w:t>
      </w:r>
      <w:commentRangeEnd w:id="0"/>
      <w:r w:rsidRPr="00493388">
        <w:commentReference w:id="0"/>
      </w:r>
      <w:r>
        <w:t xml:space="preserve">  (onderdeel)</w:t>
      </w:r>
    </w:p>
    <w:p w14:paraId="54106FB8" w14:textId="77777777" w:rsidR="00493388" w:rsidRPr="00493388" w:rsidRDefault="00493388" w:rsidP="00493388">
      <w:pPr>
        <w:pStyle w:val="Kop2"/>
        <w:ind w:left="708"/>
        <w:rPr>
          <w:color w:val="auto"/>
        </w:rPr>
      </w:pPr>
      <w:r w:rsidRPr="00493388">
        <w:rPr>
          <w:color w:val="auto"/>
        </w:rPr>
        <w:t>Bloedonderzoek</w:t>
      </w:r>
      <w:r>
        <w:rPr>
          <w:color w:val="auto"/>
        </w:rPr>
        <w:t xml:space="preserve"> (</w:t>
      </w:r>
      <w:proofErr w:type="spellStart"/>
      <w:r>
        <w:rPr>
          <w:color w:val="auto"/>
        </w:rPr>
        <w:t>subkopje</w:t>
      </w:r>
      <w:proofErr w:type="spellEnd"/>
      <w:r>
        <w:rPr>
          <w:color w:val="auto"/>
        </w:rPr>
        <w:t>)</w:t>
      </w:r>
    </w:p>
    <w:p w14:paraId="54106FB9" w14:textId="77777777" w:rsidR="00493388" w:rsidRDefault="00493388" w:rsidP="00493388">
      <w:pPr>
        <w:pStyle w:val="Kop2"/>
        <w:ind w:left="708"/>
        <w:rPr>
          <w:b w:val="0"/>
          <w:i/>
          <w:color w:val="auto"/>
        </w:rPr>
      </w:pPr>
      <w:r w:rsidRPr="00493388">
        <w:rPr>
          <w:b w:val="0"/>
          <w:i/>
          <w:color w:val="auto"/>
        </w:rPr>
        <w:t>Haematologie</w:t>
      </w:r>
      <w:r>
        <w:rPr>
          <w:b w:val="0"/>
          <w:i/>
          <w:color w:val="auto"/>
        </w:rPr>
        <w:t xml:space="preserve"> (</w:t>
      </w:r>
      <w:proofErr w:type="spellStart"/>
      <w:r>
        <w:rPr>
          <w:b w:val="0"/>
          <w:i/>
          <w:color w:val="auto"/>
        </w:rPr>
        <w:t>subsubkopje</w:t>
      </w:r>
      <w:proofErr w:type="spellEnd"/>
      <w:r>
        <w:rPr>
          <w:b w:val="0"/>
          <w:i/>
          <w:color w:val="auto"/>
        </w:rPr>
        <w:t>)</w:t>
      </w:r>
    </w:p>
    <w:p w14:paraId="54106FBA" w14:textId="77777777" w:rsidR="00493388" w:rsidRPr="00493388" w:rsidRDefault="00493388" w:rsidP="00493388"/>
    <w:p w14:paraId="54106FBB" w14:textId="77777777" w:rsidR="00493388" w:rsidRDefault="00E67FCA" w:rsidP="00493388">
      <w:pPr>
        <w:pStyle w:val="Lijstalinea"/>
        <w:numPr>
          <w:ilvl w:val="0"/>
          <w:numId w:val="2"/>
        </w:numPr>
      </w:pPr>
      <w:r>
        <w:t>Opsommingen,</w:t>
      </w:r>
      <w:r>
        <w:tab/>
        <w:t xml:space="preserve"> zowel genummerde als ongenummerde. Onder een opsomming mag een tweede (sub-)opsomming komen. Meer niveaus zijn niet mogelijk.</w:t>
      </w:r>
      <w:r w:rsidR="00493388">
        <w:t xml:space="preserve"> Voorbeeld:</w:t>
      </w:r>
    </w:p>
    <w:p w14:paraId="54106FBC" w14:textId="77777777" w:rsidR="00493388" w:rsidRDefault="00493388" w:rsidP="00493388">
      <w:pPr>
        <w:numPr>
          <w:ilvl w:val="0"/>
          <w:numId w:val="3"/>
        </w:numPr>
        <w:ind w:left="1068"/>
      </w:pPr>
      <w:r>
        <w:t>Radiologie</w:t>
      </w:r>
    </w:p>
    <w:p w14:paraId="54106FBD" w14:textId="77777777" w:rsidR="00493388" w:rsidRDefault="00493388" w:rsidP="00493388">
      <w:pPr>
        <w:numPr>
          <w:ilvl w:val="0"/>
          <w:numId w:val="5"/>
        </w:numPr>
        <w:ind w:left="1068"/>
      </w:pPr>
      <w:r>
        <w:t>MRI</w:t>
      </w:r>
    </w:p>
    <w:p w14:paraId="54106FBE" w14:textId="77777777" w:rsidR="00493388" w:rsidRDefault="00493388" w:rsidP="00493388">
      <w:pPr>
        <w:numPr>
          <w:ilvl w:val="0"/>
          <w:numId w:val="5"/>
        </w:numPr>
        <w:ind w:left="1068"/>
      </w:pPr>
      <w:r>
        <w:t>CT-scan</w:t>
      </w:r>
    </w:p>
    <w:p w14:paraId="54106FBF" w14:textId="77777777" w:rsidR="00E67FCA" w:rsidRPr="007450E3" w:rsidRDefault="00E67FCA" w:rsidP="00493388">
      <w:pPr>
        <w:pStyle w:val="Lijstalinea"/>
        <w:numPr>
          <w:ilvl w:val="0"/>
          <w:numId w:val="2"/>
        </w:numPr>
      </w:pPr>
      <w:r w:rsidRPr="007450E3">
        <w:rPr>
          <w:b/>
        </w:rPr>
        <w:t>Vet</w:t>
      </w:r>
      <w:r>
        <w:t xml:space="preserve"> en </w:t>
      </w:r>
      <w:r w:rsidRPr="007450E3">
        <w:rPr>
          <w:i/>
        </w:rPr>
        <w:t>cursief</w:t>
      </w:r>
      <w:r>
        <w:rPr>
          <w:i/>
        </w:rPr>
        <w:t xml:space="preserve"> </w:t>
      </w:r>
      <w:r>
        <w:t>gezette teksten m</w:t>
      </w:r>
      <w:r w:rsidRPr="003A3336">
        <w:t>ogen</w:t>
      </w:r>
      <w:r w:rsidR="00493388">
        <w:t xml:space="preserve"> wel.</w:t>
      </w:r>
    </w:p>
    <w:p w14:paraId="54106FC0" w14:textId="77777777" w:rsidR="00E67FCA" w:rsidRDefault="00E67FCA" w:rsidP="00493388">
      <w:pPr>
        <w:pStyle w:val="Lijstalinea"/>
        <w:numPr>
          <w:ilvl w:val="0"/>
          <w:numId w:val="2"/>
        </w:numPr>
      </w:pPr>
      <w:r w:rsidRPr="007450E3">
        <w:t>Tabellen</w:t>
      </w:r>
      <w:r>
        <w:t xml:space="preserve">. U mag eenvoudige tabellen gebruiken. Gebruik hiervoor de functie “tabel invoegen” van uw tekstverwerker. </w:t>
      </w:r>
      <w:r>
        <w:br/>
        <w:t xml:space="preserve">De tekst in de tabel mag u niet formatteren (dus ook geen uitlijning toepassen). Dus uitsluitend platte tekst in een </w:t>
      </w:r>
      <w:proofErr w:type="spellStart"/>
      <w:r>
        <w:t>tabelcel</w:t>
      </w:r>
      <w:proofErr w:type="spellEnd"/>
      <w:r>
        <w:t>. Gebruik ook geen tabs of spaties om het geheel er “beter” te laten uitzien. De styling wordt in een later stadium voor u verzorgd.</w:t>
      </w:r>
      <w:r>
        <w:br/>
        <w:t xml:space="preserve">Eventueel kunnen tabellen uit de oorspronkelijke richtlijn als plaatje worden ingevoegd. </w:t>
      </w:r>
    </w:p>
    <w:p w14:paraId="54106FC1" w14:textId="77777777" w:rsidR="00E67FCA" w:rsidRDefault="00E67FCA" w:rsidP="00493388">
      <w:pPr>
        <w:pStyle w:val="Lijstalinea"/>
        <w:numPr>
          <w:ilvl w:val="0"/>
          <w:numId w:val="2"/>
        </w:numPr>
      </w:pPr>
      <w:r>
        <w:t xml:space="preserve">Links naar externe websites of pagina’s binnen de NVK website of naar pagina’s in een pdf document (bijv. een pagina in de volledige richtlijntekst). Geef altijd de volledige </w:t>
      </w:r>
      <w:proofErr w:type="spellStart"/>
      <w:r>
        <w:t>url</w:t>
      </w:r>
      <w:proofErr w:type="spellEnd"/>
      <w:r>
        <w:t xml:space="preserve"> en/of aan naar welke pagina in de pdf verwezen wordt. Schrijf deze verwijzing tussen haken [ ]op in </w:t>
      </w:r>
      <w:r>
        <w:lastRenderedPageBreak/>
        <w:t xml:space="preserve">de </w:t>
      </w:r>
      <w:proofErr w:type="spellStart"/>
      <w:r>
        <w:t>samenvattingtekst</w:t>
      </w:r>
      <w:proofErr w:type="spellEnd"/>
      <w:r>
        <w:t>. Het secretariaat zorgt er voor dat de link op de website goed gezet wordt.</w:t>
      </w:r>
    </w:p>
    <w:p w14:paraId="54106FC2" w14:textId="77777777" w:rsidR="004271B4" w:rsidRDefault="004271B4" w:rsidP="00493388">
      <w:pPr>
        <w:pStyle w:val="Lijstalinea"/>
        <w:numPr>
          <w:ilvl w:val="0"/>
          <w:numId w:val="2"/>
        </w:numPr>
      </w:pPr>
      <w:r>
        <w:t>Opmerkingen voor het secretariaat in de tekst tussen [] haken.</w:t>
      </w:r>
    </w:p>
    <w:p w14:paraId="54106FC3" w14:textId="77777777" w:rsidR="00E67FCA" w:rsidRDefault="00E67FCA" w:rsidP="006A5D02">
      <w:r w:rsidRPr="00FC708F">
        <w:rPr>
          <w:b/>
        </w:rPr>
        <w:t>Dus geen</w:t>
      </w:r>
      <w:r>
        <w:rPr>
          <w:b/>
        </w:rPr>
        <w:t>:</w:t>
      </w:r>
      <w:r w:rsidRPr="00FC708F">
        <w:rPr>
          <w:b/>
        </w:rPr>
        <w:t xml:space="preserve"> gebruik van andere lettertypes, kleuren, tabs en spaties om in te springen, of andere formatering</w:t>
      </w:r>
      <w:r>
        <w:t xml:space="preserve">. Plaats geen opmerkingen in een opmerking tekstvlak, maar schijf dit in een email, of plaats het in de </w:t>
      </w:r>
      <w:proofErr w:type="spellStart"/>
      <w:r>
        <w:t>samenvattingtekst</w:t>
      </w:r>
      <w:proofErr w:type="spellEnd"/>
      <w:r>
        <w:t xml:space="preserve"> tussen [] haken.  </w:t>
      </w:r>
    </w:p>
    <w:p w14:paraId="54106FC4" w14:textId="5B6E5CBE" w:rsidR="00E67FCA" w:rsidRPr="007450E3" w:rsidRDefault="00E67FCA" w:rsidP="006A5D02">
      <w:r>
        <w:t>De styling van de tekst wordt op de website automatisch verzorgd</w:t>
      </w:r>
      <w:r w:rsidR="006D2471">
        <w:t>.</w:t>
      </w:r>
    </w:p>
    <w:p w14:paraId="54106FC5" w14:textId="77777777" w:rsidR="00E67FCA" w:rsidRDefault="00E67FCA" w:rsidP="006A5D02">
      <w:pPr>
        <w:pStyle w:val="Kop2"/>
      </w:pPr>
      <w:r>
        <w:t>Afbeeldingen</w:t>
      </w:r>
    </w:p>
    <w:p w14:paraId="54106FC6" w14:textId="77777777" w:rsidR="00E67FCA" w:rsidRDefault="00E67FCA" w:rsidP="006A5D02">
      <w:r>
        <w:t>Het gebruik afbeeldingen kan wenselijk</w:t>
      </w:r>
      <w:r w:rsidR="001F0C62">
        <w:t xml:space="preserve"> </w:t>
      </w:r>
      <w:r>
        <w:t xml:space="preserve">zijn. Zorg voor een duidelijke (scherpe) afbeelding en lever het plaatje altijd ook apart als </w:t>
      </w:r>
      <w:r w:rsidR="001F0C62">
        <w:t>elektronisch</w:t>
      </w:r>
      <w:r>
        <w:t xml:space="preserve"> bestand bij (jpg, </w:t>
      </w:r>
      <w:proofErr w:type="spellStart"/>
      <w:r>
        <w:t>png</w:t>
      </w:r>
      <w:proofErr w:type="spellEnd"/>
      <w:r>
        <w:t xml:space="preserve">, pdf, bmp formaat). </w:t>
      </w:r>
    </w:p>
    <w:p w14:paraId="54106FC7" w14:textId="77777777" w:rsidR="00E67FCA" w:rsidRDefault="00E67FCA" w:rsidP="006A5D02"/>
    <w:p w14:paraId="54106FC8" w14:textId="77777777" w:rsidR="004271B4" w:rsidRDefault="00E67FCA" w:rsidP="004271B4">
      <w:pPr>
        <w:pStyle w:val="Kop2"/>
      </w:pPr>
      <w:r>
        <w:t>Op de volgende pagina begint uw samenvatting.</w:t>
      </w:r>
      <w:r>
        <w:br w:type="page"/>
      </w:r>
      <w:r w:rsidR="004271B4">
        <w:lastRenderedPageBreak/>
        <w:t>Informatie voor het secretariaat NVK bureau:</w:t>
      </w:r>
    </w:p>
    <w:p w14:paraId="54106FC9" w14:textId="77777777" w:rsidR="004271B4" w:rsidRDefault="004271B4" w:rsidP="004271B4">
      <w:r>
        <w:t xml:space="preserve">De </w:t>
      </w:r>
      <w:proofErr w:type="spellStart"/>
      <w:r>
        <w:t>samenvatter</w:t>
      </w:r>
      <w:proofErr w:type="spellEnd"/>
      <w:r>
        <w:t xml:space="preserve"> vult onderstaande informatie in voor de secretariële ondersteuning van het NVK bureau.</w:t>
      </w:r>
    </w:p>
    <w:p w14:paraId="54106FCA" w14:textId="4453E608" w:rsidR="004271B4" w:rsidRPr="00FF6465" w:rsidRDefault="004271B4" w:rsidP="00FF6465">
      <w:pPr>
        <w:numPr>
          <w:ilvl w:val="0"/>
          <w:numId w:val="8"/>
        </w:numPr>
      </w:pPr>
      <w:r w:rsidRPr="00976573">
        <w:rPr>
          <w:b/>
        </w:rPr>
        <w:t>Titel NVK richtlijn</w:t>
      </w:r>
      <w:r>
        <w:rPr>
          <w:b/>
        </w:rPr>
        <w:t>:</w:t>
      </w:r>
      <w:r w:rsidR="00FF6465">
        <w:rPr>
          <w:b/>
        </w:rPr>
        <w:t xml:space="preserve"> </w:t>
      </w:r>
      <w:r w:rsidR="00FF6465" w:rsidRPr="00FF6465">
        <w:t>Obstipatie bij kinderen van 0 tot 18 jaar</w:t>
      </w:r>
    </w:p>
    <w:p w14:paraId="54106FCB" w14:textId="09E24456" w:rsidR="004271B4" w:rsidRDefault="004271B4" w:rsidP="004271B4">
      <w:pPr>
        <w:numPr>
          <w:ilvl w:val="0"/>
          <w:numId w:val="8"/>
        </w:numPr>
        <w:rPr>
          <w:b/>
        </w:rPr>
      </w:pPr>
      <w:r w:rsidRPr="00976573">
        <w:rPr>
          <w:b/>
        </w:rPr>
        <w:t>Naam en con</w:t>
      </w:r>
      <w:r>
        <w:rPr>
          <w:b/>
        </w:rPr>
        <w:t xml:space="preserve">tactgegevens van de </w:t>
      </w:r>
      <w:proofErr w:type="spellStart"/>
      <w:r>
        <w:rPr>
          <w:b/>
        </w:rPr>
        <w:t>samenvatter</w:t>
      </w:r>
      <w:proofErr w:type="spellEnd"/>
      <w:r>
        <w:rPr>
          <w:b/>
        </w:rPr>
        <w:t>:</w:t>
      </w:r>
      <w:r w:rsidR="006D714D">
        <w:rPr>
          <w:b/>
        </w:rPr>
        <w:t xml:space="preserve"> </w:t>
      </w:r>
      <w:r w:rsidR="006D714D" w:rsidRPr="00946CF8">
        <w:rPr>
          <w:bCs/>
        </w:rPr>
        <w:t>Merit Tabbers (</w:t>
      </w:r>
      <w:hyperlink r:id="rId11" w:history="1">
        <w:r w:rsidR="006D714D" w:rsidRPr="00946CF8">
          <w:rPr>
            <w:rStyle w:val="Hyperlink"/>
            <w:bCs/>
          </w:rPr>
          <w:t>m.m.tabbers@amsterdamumc.nl</w:t>
        </w:r>
      </w:hyperlink>
      <w:r w:rsidR="006D714D" w:rsidRPr="00946CF8">
        <w:rPr>
          <w:bCs/>
        </w:rPr>
        <w:t>) en Anna de Geus (a.degeus@amsterdamumc.nl)</w:t>
      </w:r>
    </w:p>
    <w:p w14:paraId="54106FCD" w14:textId="77777777" w:rsidR="004271B4" w:rsidRDefault="004271B4" w:rsidP="004271B4">
      <w:pPr>
        <w:numPr>
          <w:ilvl w:val="0"/>
          <w:numId w:val="8"/>
        </w:numPr>
      </w:pPr>
      <w:r w:rsidRPr="00976573">
        <w:rPr>
          <w:b/>
        </w:rPr>
        <w:t>Relevant voor</w:t>
      </w:r>
      <w:r>
        <w:t xml:space="preserve"> (wissen wat niet van toepassing is, graag meerdere opties overlaten) :</w:t>
      </w:r>
    </w:p>
    <w:p w14:paraId="54106FDA" w14:textId="77777777" w:rsidR="00853CCE" w:rsidRPr="00853CCE" w:rsidRDefault="00853CCE" w:rsidP="00853CCE">
      <w:pPr>
        <w:numPr>
          <w:ilvl w:val="0"/>
          <w:numId w:val="7"/>
        </w:numPr>
        <w:spacing w:line="240" w:lineRule="auto"/>
        <w:ind w:left="1066" w:hanging="357"/>
      </w:pPr>
      <w:r w:rsidRPr="00853CCE">
        <w:t>maag-. darm- en leverziekten</w:t>
      </w:r>
    </w:p>
    <w:p w14:paraId="54106FE4" w14:textId="5EFE8C12" w:rsidR="00853CCE" w:rsidRPr="00976573" w:rsidRDefault="002D7657" w:rsidP="00853CCE">
      <w:pPr>
        <w:numPr>
          <w:ilvl w:val="0"/>
          <w:numId w:val="7"/>
        </w:numPr>
        <w:spacing w:line="240" w:lineRule="auto"/>
        <w:ind w:left="1066" w:hanging="357"/>
      </w:pPr>
      <w:r>
        <w:t>s</w:t>
      </w:r>
      <w:r w:rsidR="00853CCE" w:rsidRPr="00976573">
        <w:t>poedeisende hulp</w:t>
      </w:r>
    </w:p>
    <w:p w14:paraId="54106FE5" w14:textId="77777777" w:rsidR="00853CCE" w:rsidRPr="00976573" w:rsidRDefault="002D7657" w:rsidP="00853CCE">
      <w:pPr>
        <w:numPr>
          <w:ilvl w:val="0"/>
          <w:numId w:val="7"/>
        </w:numPr>
        <w:spacing w:line="240" w:lineRule="auto"/>
        <w:ind w:left="1066" w:hanging="357"/>
      </w:pPr>
      <w:r>
        <w:t>p</w:t>
      </w:r>
      <w:r w:rsidR="00853CCE" w:rsidRPr="00976573">
        <w:t>olikliniek</w:t>
      </w:r>
    </w:p>
    <w:p w14:paraId="54106FE6" w14:textId="77777777" w:rsidR="00853CCE" w:rsidRPr="00976573" w:rsidRDefault="002D7657" w:rsidP="00853CCE">
      <w:pPr>
        <w:numPr>
          <w:ilvl w:val="0"/>
          <w:numId w:val="7"/>
        </w:numPr>
        <w:spacing w:line="240" w:lineRule="auto"/>
        <w:ind w:left="1066" w:hanging="357"/>
      </w:pPr>
      <w:r>
        <w:t>a</w:t>
      </w:r>
      <w:r w:rsidR="00853CCE" w:rsidRPr="00976573">
        <w:t>fdeling</w:t>
      </w:r>
    </w:p>
    <w:p w14:paraId="54106FEA" w14:textId="77777777" w:rsidR="00E67FCA" w:rsidRDefault="00E67FCA" w:rsidP="00976573">
      <w:pPr>
        <w:pStyle w:val="Kop2"/>
      </w:pPr>
    </w:p>
    <w:p w14:paraId="54106FEB" w14:textId="77777777" w:rsidR="00E67FCA" w:rsidRDefault="004271B4" w:rsidP="006A5D02">
      <w:pPr>
        <w:pStyle w:val="Kop1"/>
      </w:pPr>
      <w:r>
        <w:br w:type="page"/>
      </w:r>
      <w:commentRangeStart w:id="1"/>
      <w:r w:rsidR="00E67FCA">
        <w:lastRenderedPageBreak/>
        <w:t>Over de samenvatting</w:t>
      </w:r>
      <w:commentRangeEnd w:id="1"/>
      <w:r w:rsidR="00E67FCA" w:rsidRPr="004C392A">
        <w:rPr>
          <w:rStyle w:val="Verwijzingopmerking"/>
          <w:rFonts w:ascii="Calibri" w:hAnsi="Calibri"/>
          <w:b w:val="0"/>
          <w:bCs w:val="0"/>
          <w:color w:val="auto"/>
          <w:szCs w:val="16"/>
        </w:rPr>
        <w:commentReference w:id="1"/>
      </w:r>
    </w:p>
    <w:p w14:paraId="54106FEC" w14:textId="3B565528" w:rsidR="00E67FCA" w:rsidRDefault="00E67FCA" w:rsidP="006A5D02">
      <w:r>
        <w:t xml:space="preserve">Dit is een samenvatting van de richtlijn: </w:t>
      </w:r>
      <w:r w:rsidR="00E82654" w:rsidRPr="00E82654">
        <w:t>Obstipatie bij kinderen van 0 tot 18 jaar</w:t>
      </w:r>
    </w:p>
    <w:p w14:paraId="54106FED" w14:textId="1A91B9AB" w:rsidR="00E67FCA" w:rsidRDefault="00E67FCA" w:rsidP="006A5D02">
      <w:r>
        <w:t xml:space="preserve">Titel en jaartal oorspronkelijke richtlijn, geplande revisie datum en versie nummer. </w:t>
      </w:r>
    </w:p>
    <w:p w14:paraId="54106FEF" w14:textId="3450B675" w:rsidR="00E67FCA" w:rsidRDefault="00E67FCA" w:rsidP="006A5D02">
      <w:r>
        <w:t>Deze samenvatting werd ontwikkeld door:</w:t>
      </w:r>
      <w:r w:rsidR="00D12F7F">
        <w:t xml:space="preserve"> Anna de Geus en Merit Tabbers.</w:t>
      </w:r>
    </w:p>
    <w:p w14:paraId="4147F074" w14:textId="3DDE2C92" w:rsidR="00D12F7F" w:rsidRDefault="00D12F7F" w:rsidP="006A5D02">
      <w:r>
        <w:t>Datum finale versie van de samenvatting: 9 september 2025</w:t>
      </w:r>
    </w:p>
    <w:p w14:paraId="54106FF0" w14:textId="77777777" w:rsidR="00E67FCA" w:rsidRPr="00E57656" w:rsidRDefault="00E67FCA" w:rsidP="006A5D02">
      <w:pPr>
        <w:pStyle w:val="Kop1"/>
      </w:pPr>
      <w:commentRangeStart w:id="2"/>
      <w:r>
        <w:t>Doelgroep</w:t>
      </w:r>
      <w:commentRangeEnd w:id="2"/>
      <w:r w:rsidRPr="004C392A">
        <w:rPr>
          <w:rStyle w:val="Verwijzingopmerking"/>
          <w:rFonts w:ascii="Calibri" w:hAnsi="Calibri"/>
          <w:b w:val="0"/>
          <w:bCs w:val="0"/>
          <w:color w:val="auto"/>
          <w:szCs w:val="16"/>
        </w:rPr>
        <w:commentReference w:id="2"/>
      </w:r>
    </w:p>
    <w:p w14:paraId="54106FF3" w14:textId="20B2F53F" w:rsidR="00E67FCA" w:rsidRDefault="00FF6465" w:rsidP="006A5D02">
      <w:r w:rsidRPr="00FF6465">
        <w:t>De samenvatting is geschreven voor</w:t>
      </w:r>
      <w:r w:rsidR="00D12F7F">
        <w:t xml:space="preserve"> </w:t>
      </w:r>
      <w:r w:rsidR="00D12F7F" w:rsidRPr="00D12F7F">
        <w:t xml:space="preserve">alle behandelaren in zowel de eerste-, tweede-, als </w:t>
      </w:r>
      <w:proofErr w:type="spellStart"/>
      <w:r w:rsidR="00D12F7F" w:rsidRPr="00D12F7F">
        <w:t>derdelijnsgezondheidszorg</w:t>
      </w:r>
      <w:proofErr w:type="spellEnd"/>
      <w:r w:rsidR="00D12F7F">
        <w:t xml:space="preserve"> </w:t>
      </w:r>
      <w:r w:rsidRPr="00FF6465">
        <w:t xml:space="preserve"> die patiënten behandelen van 0-18 jaar met (verdenking op) obstipatie.</w:t>
      </w:r>
    </w:p>
    <w:p w14:paraId="54106FF4" w14:textId="77777777" w:rsidR="00E67FCA" w:rsidRDefault="00E67FCA" w:rsidP="006A5D02">
      <w:pPr>
        <w:pStyle w:val="Kop1"/>
      </w:pPr>
      <w:commentRangeStart w:id="3"/>
      <w:r>
        <w:t>Definities</w:t>
      </w:r>
      <w:commentRangeEnd w:id="3"/>
      <w:r w:rsidRPr="004C392A">
        <w:rPr>
          <w:rStyle w:val="Verwijzingopmerking"/>
          <w:rFonts w:ascii="Calibri" w:hAnsi="Calibri"/>
          <w:b w:val="0"/>
          <w:bCs w:val="0"/>
          <w:color w:val="auto"/>
          <w:szCs w:val="16"/>
        </w:rPr>
        <w:commentReference w:id="3"/>
      </w:r>
    </w:p>
    <w:p w14:paraId="54106FF5" w14:textId="77777777" w:rsidR="00E67FCA" w:rsidRDefault="00E67FCA" w:rsidP="006A5D02">
      <w:r>
        <w:t>In dit document worden de volgende definities gehanteerd:</w:t>
      </w:r>
    </w:p>
    <w:p w14:paraId="3B9B5A1A" w14:textId="01F4E0CC" w:rsidR="00A26A0D" w:rsidRPr="00A26A0D" w:rsidRDefault="00A26A0D" w:rsidP="00A26A0D">
      <w:r w:rsidRPr="00A26A0D">
        <w:rPr>
          <w:b/>
          <w:bCs/>
        </w:rPr>
        <w:t>Functionele obstipatie</w:t>
      </w:r>
      <w:r w:rsidRPr="00A26A0D">
        <w:t>: obstipatie zonder organische oorzaak.</w:t>
      </w:r>
      <w:r w:rsidR="00D12F7F">
        <w:t xml:space="preserve"> </w:t>
      </w:r>
      <w:r w:rsidR="00D12F7F" w:rsidRPr="00D12F7F">
        <w:t>Functionele obstipatie wordt gedefinieerd volgens de Rome IV criteria</w:t>
      </w:r>
      <w:r w:rsidR="007E630B">
        <w:t xml:space="preserve"> [</w:t>
      </w:r>
      <w:r w:rsidR="00CA4F7B">
        <w:t xml:space="preserve">verwijzing volledige richtlijn: </w:t>
      </w:r>
      <w:r w:rsidR="007E630B">
        <w:t xml:space="preserve">pagina </w:t>
      </w:r>
      <w:r w:rsidR="001071DE">
        <w:t>34</w:t>
      </w:r>
      <w:r w:rsidR="00251EC7">
        <w:t>]</w:t>
      </w:r>
      <w:r w:rsidR="00D12F7F">
        <w:t>.</w:t>
      </w:r>
    </w:p>
    <w:p w14:paraId="51DC757B" w14:textId="77777777" w:rsidR="00A26A0D" w:rsidRPr="00A26A0D" w:rsidRDefault="00A26A0D" w:rsidP="00A26A0D">
      <w:r w:rsidRPr="00A26A0D">
        <w:rPr>
          <w:b/>
          <w:bCs/>
        </w:rPr>
        <w:t>Fecale incontinentie:</w:t>
      </w:r>
      <w:r w:rsidRPr="00A26A0D">
        <w:t> onvrijwillig verlies van ontlasting.</w:t>
      </w:r>
    </w:p>
    <w:p w14:paraId="1193C7F4" w14:textId="77777777" w:rsidR="00A26A0D" w:rsidRPr="00A26A0D" w:rsidRDefault="00A26A0D" w:rsidP="00A26A0D">
      <w:proofErr w:type="spellStart"/>
      <w:r w:rsidRPr="00A26A0D">
        <w:rPr>
          <w:b/>
          <w:bCs/>
        </w:rPr>
        <w:t>Encopresis</w:t>
      </w:r>
      <w:proofErr w:type="spellEnd"/>
      <w:r w:rsidRPr="00A26A0D">
        <w:rPr>
          <w:b/>
          <w:bCs/>
        </w:rPr>
        <w:t xml:space="preserve"> en </w:t>
      </w:r>
      <w:proofErr w:type="spellStart"/>
      <w:r w:rsidRPr="00A26A0D">
        <w:rPr>
          <w:b/>
          <w:bCs/>
        </w:rPr>
        <w:t>soiling</w:t>
      </w:r>
      <w:proofErr w:type="spellEnd"/>
      <w:r w:rsidRPr="00A26A0D">
        <w:rPr>
          <w:b/>
          <w:bCs/>
        </w:rPr>
        <w:t>:</w:t>
      </w:r>
      <w:r w:rsidRPr="00A26A0D">
        <w:t> verlaten termen, vervangen door fecale incontinentie.</w:t>
      </w:r>
    </w:p>
    <w:p w14:paraId="6D6A8E11" w14:textId="77777777" w:rsidR="00A26A0D" w:rsidRPr="00A26A0D" w:rsidRDefault="00A26A0D" w:rsidP="00A26A0D">
      <w:r w:rsidRPr="00A26A0D">
        <w:rPr>
          <w:b/>
          <w:bCs/>
        </w:rPr>
        <w:t>Borstvoedingsobstipatie:</w:t>
      </w:r>
      <w:r w:rsidRPr="00A26A0D">
        <w:t xml:space="preserve"> “fysiologische” vorm van </w:t>
      </w:r>
      <w:proofErr w:type="spellStart"/>
      <w:r w:rsidRPr="00A26A0D">
        <w:t>infrequente</w:t>
      </w:r>
      <w:proofErr w:type="spellEnd"/>
      <w:r w:rsidRPr="00A26A0D">
        <w:t xml:space="preserve"> defecatie (tot eens per 10 dagen), bij </w:t>
      </w:r>
      <w:proofErr w:type="spellStart"/>
      <w:r w:rsidRPr="00A26A0D">
        <w:t>borstgevoede</w:t>
      </w:r>
      <w:proofErr w:type="spellEnd"/>
      <w:r w:rsidRPr="00A26A0D">
        <w:t xml:space="preserve"> zuigelingen zonder andere klacht van obstipatie. Behandeling is niet nodig.</w:t>
      </w:r>
    </w:p>
    <w:p w14:paraId="2BD90562" w14:textId="77777777" w:rsidR="00A26A0D" w:rsidRPr="00A26A0D" w:rsidRDefault="00A26A0D" w:rsidP="00A26A0D">
      <w:r w:rsidRPr="00A26A0D">
        <w:rPr>
          <w:b/>
          <w:bCs/>
        </w:rPr>
        <w:t xml:space="preserve">Infant </w:t>
      </w:r>
      <w:proofErr w:type="spellStart"/>
      <w:r w:rsidRPr="00A26A0D">
        <w:rPr>
          <w:b/>
          <w:bCs/>
        </w:rPr>
        <w:t>dyschezia</w:t>
      </w:r>
      <w:proofErr w:type="spellEnd"/>
      <w:r w:rsidRPr="00A26A0D">
        <w:t>: vorm van obstipatie welke tussen de leeftijd van 0 en 6 maanden kortdurend aanwezig is en spontaan na enkele weken verdwijnt. Het betreft gezonde kinderen die tenminste 10 minuten persen en huilen voorafgaand aan de defecatie. Deze aandoening behoeft geen behandeling.</w:t>
      </w:r>
    </w:p>
    <w:p w14:paraId="3FB046F6" w14:textId="77777777" w:rsidR="00A26A0D" w:rsidRPr="00A26A0D" w:rsidRDefault="00A26A0D" w:rsidP="00A26A0D">
      <w:r w:rsidRPr="00A26A0D">
        <w:rPr>
          <w:b/>
          <w:bCs/>
        </w:rPr>
        <w:t>Solitaire fecale incontinentie</w:t>
      </w:r>
      <w:r w:rsidRPr="00A26A0D">
        <w:t>: het onvrijwillig verliezen van ontlasting in het ondergoed na de leeftijd van 4 jaar zonder andere symptomen van obstipatie.</w:t>
      </w:r>
    </w:p>
    <w:p w14:paraId="54106FF6" w14:textId="0C773EC4" w:rsidR="00E67FCA" w:rsidRDefault="00A26A0D" w:rsidP="006A5D02">
      <w:proofErr w:type="spellStart"/>
      <w:r w:rsidRPr="00A26A0D">
        <w:rPr>
          <w:b/>
          <w:bCs/>
        </w:rPr>
        <w:t>Fec</w:t>
      </w:r>
      <w:r w:rsidR="00D12F7F">
        <w:rPr>
          <w:b/>
          <w:bCs/>
        </w:rPr>
        <w:t>es</w:t>
      </w:r>
      <w:r w:rsidRPr="00A26A0D">
        <w:rPr>
          <w:b/>
          <w:bCs/>
        </w:rPr>
        <w:t>impactie</w:t>
      </w:r>
      <w:proofErr w:type="spellEnd"/>
      <w:r w:rsidRPr="00A26A0D">
        <w:t>: Harde massa palpabel in de onderbuik bij lichamelijk onderzoek en/of een uitgezet rectum gevuld met een grote hoeveelheid ontlasting bij rectaal toucher.</w:t>
      </w:r>
    </w:p>
    <w:p w14:paraId="6F1F1CB4" w14:textId="5C86CF03" w:rsidR="00C92E9A" w:rsidRPr="00946CF8" w:rsidRDefault="00C92E9A" w:rsidP="006A5D02">
      <w:pPr>
        <w:rPr>
          <w:b/>
          <w:bCs/>
        </w:rPr>
      </w:pPr>
      <w:r w:rsidRPr="00946CF8">
        <w:rPr>
          <w:b/>
          <w:bCs/>
        </w:rPr>
        <w:t>Wanneer wij in het vervolg over obstipatie spreken, dan wordt er functionele obstipatie bedoeld</w:t>
      </w:r>
      <w:r w:rsidR="00251EC7">
        <w:rPr>
          <w:b/>
          <w:bCs/>
        </w:rPr>
        <w:t xml:space="preserve"> zoals beschreven volgende de Rome IV criteria </w:t>
      </w:r>
      <w:r w:rsidR="00251EC7" w:rsidRPr="00C72895">
        <w:t>[</w:t>
      </w:r>
      <w:r w:rsidR="00CA4F7B" w:rsidRPr="00C72895">
        <w:t xml:space="preserve">verwijzing volledige richtlijn: </w:t>
      </w:r>
      <w:r w:rsidR="00251EC7" w:rsidRPr="00C72895">
        <w:t>pagina 34]</w:t>
      </w:r>
      <w:r w:rsidRPr="00946CF8">
        <w:rPr>
          <w:b/>
          <w:bCs/>
        </w:rPr>
        <w:t>.</w:t>
      </w:r>
    </w:p>
    <w:p w14:paraId="54106FF7" w14:textId="77777777" w:rsidR="00E67FCA" w:rsidRDefault="00E67FCA" w:rsidP="006A5D02">
      <w:pPr>
        <w:pStyle w:val="Kop1"/>
      </w:pPr>
      <w:commentRangeStart w:id="4"/>
      <w:r>
        <w:t>Epidemiologie</w:t>
      </w:r>
      <w:commentRangeEnd w:id="4"/>
      <w:r w:rsidRPr="004C392A">
        <w:rPr>
          <w:rStyle w:val="Verwijzingopmerking"/>
          <w:rFonts w:ascii="Calibri" w:hAnsi="Calibri"/>
          <w:b w:val="0"/>
          <w:bCs w:val="0"/>
          <w:color w:val="auto"/>
          <w:szCs w:val="16"/>
        </w:rPr>
        <w:commentReference w:id="4"/>
      </w:r>
    </w:p>
    <w:p w14:paraId="74A12690" w14:textId="77777777" w:rsidR="00FF6465" w:rsidRPr="00FF6465" w:rsidRDefault="00FF6465" w:rsidP="00FF6465">
      <w:r w:rsidRPr="00FF6465">
        <w:t>Prevalentie van obstipatie op de kinderleeftijd:</w:t>
      </w:r>
    </w:p>
    <w:p w14:paraId="65516091" w14:textId="77777777" w:rsidR="00FF6465" w:rsidRPr="00FF6465" w:rsidRDefault="00FF6465" w:rsidP="00FF6465">
      <w:pPr>
        <w:numPr>
          <w:ilvl w:val="0"/>
          <w:numId w:val="9"/>
        </w:numPr>
      </w:pPr>
      <w:r w:rsidRPr="00FF6465">
        <w:t>0.7% tot 29.6% in Westerse en niet-Westerse landen.</w:t>
      </w:r>
    </w:p>
    <w:p w14:paraId="7DF2770F" w14:textId="77777777" w:rsidR="00FF6465" w:rsidRPr="00FF6465" w:rsidRDefault="00FF6465" w:rsidP="00FF6465">
      <w:pPr>
        <w:numPr>
          <w:ilvl w:val="0"/>
          <w:numId w:val="9"/>
        </w:numPr>
      </w:pPr>
      <w:r w:rsidRPr="00FF6465">
        <w:t>26% tot 74% bij kinderen met cerebrale parese of autisme</w:t>
      </w:r>
    </w:p>
    <w:p w14:paraId="59CE793A" w14:textId="77777777" w:rsidR="00FF6465" w:rsidRPr="00FF6465" w:rsidRDefault="00FF6465" w:rsidP="00FF6465">
      <w:pPr>
        <w:numPr>
          <w:ilvl w:val="0"/>
          <w:numId w:val="9"/>
        </w:numPr>
      </w:pPr>
      <w:r w:rsidRPr="00FF6465">
        <w:t xml:space="preserve">32% van de extreme </w:t>
      </w:r>
      <w:proofErr w:type="spellStart"/>
      <w:r w:rsidRPr="00FF6465">
        <w:t>dysmaturen</w:t>
      </w:r>
      <w:proofErr w:type="spellEnd"/>
      <w:r w:rsidRPr="00FF6465">
        <w:t xml:space="preserve"> (&lt; 750 g)</w:t>
      </w:r>
    </w:p>
    <w:p w14:paraId="610D8CCC" w14:textId="77777777" w:rsidR="00FF6465" w:rsidRPr="00FF6465" w:rsidRDefault="00FF6465" w:rsidP="00FF6465">
      <w:pPr>
        <w:numPr>
          <w:ilvl w:val="0"/>
          <w:numId w:val="9"/>
        </w:numPr>
      </w:pPr>
      <w:r w:rsidRPr="00FF6465">
        <w:lastRenderedPageBreak/>
        <w:t>3% van alle kinderen die naar een kinderarts wordt verwezen (USA)</w:t>
      </w:r>
    </w:p>
    <w:p w14:paraId="1BD555E9" w14:textId="77777777" w:rsidR="001E26D0" w:rsidRDefault="00FF6465" w:rsidP="001E26D0">
      <w:pPr>
        <w:numPr>
          <w:ilvl w:val="0"/>
          <w:numId w:val="9"/>
        </w:numPr>
      </w:pPr>
      <w:r w:rsidRPr="00FF6465">
        <w:t>25% van alle kinderen verwezen naar een kinderarts-MDL (USA)</w:t>
      </w:r>
    </w:p>
    <w:p w14:paraId="54106FF9" w14:textId="57E4361D" w:rsidR="00E67FCA" w:rsidRDefault="00033415" w:rsidP="006A5D02">
      <w:r>
        <w:t>Zie tabel 1.3 [</w:t>
      </w:r>
      <w:r w:rsidR="00CA4F7B">
        <w:t xml:space="preserve">verwijzing volledige richtlijn: </w:t>
      </w:r>
      <w:r>
        <w:t xml:space="preserve">pagina 25] voor klinische presentatie van obstipatie en </w:t>
      </w:r>
      <w:r w:rsidR="00CA4F7B">
        <w:t xml:space="preserve">tabel 1.4 [verwijzing volledige richtlijn: pagina 26] </w:t>
      </w:r>
      <w:r>
        <w:t xml:space="preserve">gemiddelde defecatie frequentie </w:t>
      </w:r>
      <w:r w:rsidR="00CA4F7B">
        <w:t>per leeftijd</w:t>
      </w:r>
      <w:r>
        <w:t>.</w:t>
      </w:r>
    </w:p>
    <w:p w14:paraId="731071D4" w14:textId="399049CA" w:rsidR="00D748DA" w:rsidRDefault="00E67FCA" w:rsidP="003C6627">
      <w:pPr>
        <w:pStyle w:val="Kop1"/>
      </w:pPr>
      <w:commentRangeStart w:id="5"/>
      <w:r>
        <w:t>Preventie</w:t>
      </w:r>
      <w:commentRangeEnd w:id="5"/>
      <w:r w:rsidRPr="004C392A">
        <w:rPr>
          <w:rStyle w:val="Verwijzingopmerking"/>
          <w:rFonts w:ascii="Calibri" w:hAnsi="Calibri"/>
          <w:b w:val="0"/>
          <w:bCs w:val="0"/>
          <w:color w:val="auto"/>
          <w:szCs w:val="16"/>
        </w:rPr>
        <w:commentReference w:id="5"/>
      </w:r>
    </w:p>
    <w:p w14:paraId="58EBC88D" w14:textId="42DAC0BB" w:rsidR="00D748DA" w:rsidRPr="00C72895" w:rsidRDefault="00D748DA" w:rsidP="00D748DA">
      <w:pPr>
        <w:autoSpaceDE w:val="0"/>
        <w:autoSpaceDN w:val="0"/>
        <w:adjustRightInd w:val="0"/>
        <w:spacing w:after="0" w:line="240" w:lineRule="auto"/>
        <w:rPr>
          <w:rFonts w:ascii="ArialMT" w:hAnsi="ArialMT" w:cs="ArialMT"/>
        </w:rPr>
      </w:pPr>
      <w:r w:rsidRPr="00C72895">
        <w:rPr>
          <w:rFonts w:cs="Arial"/>
          <w:szCs w:val="24"/>
        </w:rPr>
        <w:t xml:space="preserve">De preventieve aspecten vallen buiten het bestek van deze richtlijn daar de </w:t>
      </w:r>
      <w:r w:rsidRPr="00C72895">
        <w:rPr>
          <w:rFonts w:cs="Arial"/>
          <w:snapToGrid w:val="0"/>
          <w:szCs w:val="24"/>
        </w:rPr>
        <w:t xml:space="preserve">Jeugdgezondheidszorg Nederland een aparte richtlijn over dit onderwerp heeft ontwikkeld. </w:t>
      </w:r>
      <w:r w:rsidR="00427DA3" w:rsidRPr="00C72895">
        <w:rPr>
          <w:rFonts w:cs="Arial"/>
          <w:snapToGrid w:val="0"/>
          <w:szCs w:val="24"/>
        </w:rPr>
        <w:t>[</w:t>
      </w:r>
      <w:r w:rsidR="00CA4F7B" w:rsidRPr="00C72895">
        <w:rPr>
          <w:rFonts w:cs="Arial"/>
          <w:snapToGrid w:val="0"/>
          <w:szCs w:val="24"/>
        </w:rPr>
        <w:t xml:space="preserve">verwijzing: </w:t>
      </w:r>
      <w:hyperlink r:id="rId12" w:history="1">
        <w:r w:rsidR="00427DA3" w:rsidRPr="00C72895">
          <w:rPr>
            <w:rStyle w:val="Hyperlink"/>
            <w:rFonts w:cs="Arial"/>
            <w:snapToGrid w:val="0"/>
            <w:color w:val="auto"/>
            <w:szCs w:val="24"/>
          </w:rPr>
          <w:t>jgz-richtllijn_zindelijkheid-samenvatting-def1.pdf</w:t>
        </w:r>
      </w:hyperlink>
      <w:r w:rsidR="00427DA3" w:rsidRPr="00C72895">
        <w:rPr>
          <w:rFonts w:cs="Arial"/>
          <w:snapToGrid w:val="0"/>
          <w:szCs w:val="24"/>
        </w:rPr>
        <w:t>]</w:t>
      </w:r>
    </w:p>
    <w:p w14:paraId="54106FFD" w14:textId="1804423E" w:rsidR="00E67FCA" w:rsidRDefault="00E67FCA" w:rsidP="00222280">
      <w:pPr>
        <w:pStyle w:val="Kop1"/>
      </w:pPr>
      <w:commentRangeStart w:id="6"/>
      <w:r w:rsidRPr="00F4522A">
        <w:t>Differentiaal</w:t>
      </w:r>
      <w:r>
        <w:t xml:space="preserve"> </w:t>
      </w:r>
      <w:r w:rsidRPr="006A5D02">
        <w:t>Diagnos</w:t>
      </w:r>
      <w:r>
        <w:t>e</w:t>
      </w:r>
      <w:commentRangeEnd w:id="6"/>
      <w:r>
        <w:rPr>
          <w:rStyle w:val="Verwijzingopmerking"/>
          <w:rFonts w:ascii="Calibri" w:hAnsi="Calibri"/>
          <w:b w:val="0"/>
          <w:bCs w:val="0"/>
          <w:color w:val="auto"/>
          <w:szCs w:val="20"/>
        </w:rPr>
        <w:commentReference w:id="6"/>
      </w:r>
    </w:p>
    <w:p w14:paraId="564E0A33" w14:textId="62EDFE0F" w:rsidR="009B51BC" w:rsidRDefault="009B51BC" w:rsidP="009B51BC">
      <w:r>
        <w:t xml:space="preserve">Door de werkgroep wordt geadviseerd om bij de volgende (alarm)symptomen, naast obstipatie, aan een </w:t>
      </w:r>
      <w:r w:rsidRPr="00946CF8">
        <w:rPr>
          <w:i/>
          <w:iCs/>
        </w:rPr>
        <w:t>organische oorzaak</w:t>
      </w:r>
      <w:r>
        <w:t xml:space="preserve"> te denken: </w:t>
      </w:r>
      <w:r w:rsidR="00513EAB">
        <w:br/>
      </w:r>
      <w:r w:rsidRPr="00946CF8">
        <w:rPr>
          <w:b/>
          <w:bCs/>
        </w:rPr>
        <w:t>Anamnese</w:t>
      </w:r>
      <w:r>
        <w:t xml:space="preserve">: meconiumlozing &gt; 48 uur na de geboorte, bloederige diarree, vermoeidheid, koorts, gallig braken, eczeem, </w:t>
      </w:r>
    </w:p>
    <w:p w14:paraId="559A68C8" w14:textId="19E111AA" w:rsidR="009B51BC" w:rsidRDefault="009B51BC" w:rsidP="009B51BC">
      <w:r w:rsidRPr="00946CF8">
        <w:rPr>
          <w:b/>
          <w:bCs/>
        </w:rPr>
        <w:t>Lichamelijk onderzoek</w:t>
      </w:r>
      <w:r>
        <w:t xml:space="preserve">: failure </w:t>
      </w:r>
      <w:proofErr w:type="spellStart"/>
      <w:r>
        <w:t>to</w:t>
      </w:r>
      <w:proofErr w:type="spellEnd"/>
      <w:r>
        <w:t xml:space="preserve"> </w:t>
      </w:r>
      <w:proofErr w:type="spellStart"/>
      <w:r>
        <w:t>thrive</w:t>
      </w:r>
      <w:proofErr w:type="spellEnd"/>
      <w:r>
        <w:t xml:space="preserve">, koorts, forse distensie abdomen, </w:t>
      </w:r>
      <w:proofErr w:type="spellStart"/>
      <w:r>
        <w:t>peri-anale</w:t>
      </w:r>
      <w:proofErr w:type="spellEnd"/>
      <w:r>
        <w:t xml:space="preserve"> fistel, abnormale anus, afwezige anusreflex, verminderde kracht/tonus/ reflexen benen, pluk haar op wervelkolom, sacrale dimple (indeuking), (eventueel scheve bilnaad)</w:t>
      </w:r>
    </w:p>
    <w:p w14:paraId="230E7E1A" w14:textId="5D77F775" w:rsidR="009B51BC" w:rsidRDefault="009B51BC" w:rsidP="009B51BC">
      <w:r>
        <w:t xml:space="preserve">Door de werkgroep wordt geadviseerd om bij de volgende (alarm)symptomen, naast obstipatie, aan </w:t>
      </w:r>
      <w:r w:rsidRPr="00946CF8">
        <w:rPr>
          <w:i/>
          <w:iCs/>
        </w:rPr>
        <w:t>seksueel misbruik</w:t>
      </w:r>
      <w:r>
        <w:t xml:space="preserve"> te denken: </w:t>
      </w:r>
      <w:r w:rsidR="00513EAB">
        <w:br/>
      </w:r>
      <w:r w:rsidRPr="00946CF8">
        <w:rPr>
          <w:b/>
          <w:bCs/>
        </w:rPr>
        <w:t>Anamnese</w:t>
      </w:r>
      <w:r>
        <w:t xml:space="preserve">: smeren met ontlasting, </w:t>
      </w:r>
    </w:p>
    <w:p w14:paraId="25A3AD93" w14:textId="1DCDA2DC" w:rsidR="009B51BC" w:rsidRDefault="009B51BC" w:rsidP="009B51BC">
      <w:r w:rsidRPr="00946CF8">
        <w:rPr>
          <w:b/>
          <w:bCs/>
        </w:rPr>
        <w:t>Lichamelijk onderzoek</w:t>
      </w:r>
      <w:r>
        <w:t>: extreme angst voor anale inspectie/ rectaal toucher, littekens anus, fissuren, hematomen.</w:t>
      </w:r>
    </w:p>
    <w:p w14:paraId="3A6C3271" w14:textId="68FCCEE0" w:rsidR="004C6E4F" w:rsidRPr="00FF6465" w:rsidRDefault="009B51BC" w:rsidP="009B51BC">
      <w:r>
        <w:t>Bij aanwezigheid van onverklaarde alarmsymptomen of combinaties van alarmsymptomen het kind verwijzen naar de kinderarts.</w:t>
      </w:r>
      <w:r w:rsidR="00FF22BD">
        <w:t xml:space="preserve"> </w:t>
      </w:r>
      <w:r w:rsidR="00FF22BD">
        <w:br/>
      </w:r>
      <w:r>
        <w:t>Voor beleid zie richtlijnen Artsen en kindermishandeling. KNMG Meldcode kindermishandeling en huiselijk geweld (2023)</w:t>
      </w:r>
      <w:r w:rsidR="00CA4F7B">
        <w:t xml:space="preserve"> [verwijzing: </w:t>
      </w:r>
      <w:hyperlink r:id="rId13" w:history="1">
        <w:r w:rsidR="00CA4F7B" w:rsidRPr="00CA4F7B">
          <w:rPr>
            <w:rStyle w:val="Hyperlink"/>
          </w:rPr>
          <w:t>knmg-meldcode-kindermishandeling-en-huiselijk-geweld-20-11-23.pdf</w:t>
        </w:r>
      </w:hyperlink>
      <w:r w:rsidR="00CA4F7B">
        <w:t>]</w:t>
      </w:r>
      <w:r>
        <w:t>.</w:t>
      </w:r>
      <w:r w:rsidR="00C72895">
        <w:t xml:space="preserve"> </w:t>
      </w:r>
      <w:r w:rsidR="004C6E4F">
        <w:t>Zie tabel 2.3.1 [</w:t>
      </w:r>
      <w:r w:rsidR="00CA4F7B">
        <w:t xml:space="preserve">verwijzing volledige richtlijn: </w:t>
      </w:r>
      <w:r w:rsidR="004C6E4F">
        <w:t xml:space="preserve">pagina </w:t>
      </w:r>
      <w:r w:rsidR="00227C1D">
        <w:t>76]</w:t>
      </w:r>
      <w:r w:rsidR="00D46F80">
        <w:t xml:space="preserve">, </w:t>
      </w:r>
      <w:r w:rsidR="004C6E4F">
        <w:t xml:space="preserve">tabel 2.3.2 </w:t>
      </w:r>
      <w:r w:rsidR="00227C1D">
        <w:t>[</w:t>
      </w:r>
      <w:r w:rsidR="00CA4F7B">
        <w:t xml:space="preserve">verwijzing volledige richtlijn: </w:t>
      </w:r>
      <w:r w:rsidR="00D46F80">
        <w:t xml:space="preserve">pagina </w:t>
      </w:r>
      <w:r w:rsidR="00227C1D">
        <w:t>79]</w:t>
      </w:r>
      <w:r w:rsidR="00D46F80">
        <w:t xml:space="preserve"> en tabel 2.3.3</w:t>
      </w:r>
      <w:r w:rsidR="00227C1D">
        <w:t xml:space="preserve"> </w:t>
      </w:r>
      <w:r w:rsidR="00FB030B">
        <w:t>[</w:t>
      </w:r>
      <w:r w:rsidR="00CA4F7B">
        <w:t xml:space="preserve">verwijzing volledige richtlijn: </w:t>
      </w:r>
      <w:r w:rsidR="00FB030B">
        <w:t xml:space="preserve">pagina 80] </w:t>
      </w:r>
      <w:r w:rsidR="004C6E4F">
        <w:t xml:space="preserve">in </w:t>
      </w:r>
      <w:r w:rsidR="00D46F80">
        <w:t>de richtlijn voor een</w:t>
      </w:r>
      <w:r w:rsidR="004834E4">
        <w:t xml:space="preserve"> uitgebreid overzicht </w:t>
      </w:r>
      <w:r w:rsidR="00800611">
        <w:t>van alarmsymptomen, differentiaaldiagnose en een overzicht van geneesmiddelen met obstipatie als bijwerking.</w:t>
      </w:r>
      <w:r w:rsidR="00D46F80">
        <w:t xml:space="preserve"> </w:t>
      </w:r>
    </w:p>
    <w:p w14:paraId="54106FFF" w14:textId="77777777" w:rsidR="00E67FCA" w:rsidRDefault="00E67FCA" w:rsidP="006A5D02">
      <w:pPr>
        <w:pStyle w:val="Kop1"/>
      </w:pPr>
      <w:r>
        <w:br w:type="page"/>
      </w:r>
      <w:commentRangeStart w:id="7"/>
      <w:r>
        <w:lastRenderedPageBreak/>
        <w:t>Diagnostiek</w:t>
      </w:r>
      <w:commentRangeEnd w:id="7"/>
      <w:r w:rsidRPr="004C392A">
        <w:rPr>
          <w:rStyle w:val="Verwijzingopmerking"/>
          <w:rFonts w:ascii="Calibri" w:hAnsi="Calibri"/>
          <w:b w:val="0"/>
          <w:bCs w:val="0"/>
          <w:color w:val="auto"/>
          <w:szCs w:val="16"/>
        </w:rPr>
        <w:commentReference w:id="7"/>
      </w:r>
    </w:p>
    <w:p w14:paraId="15F64E53" w14:textId="393CA29F" w:rsidR="00FF6465" w:rsidRPr="000704ED" w:rsidRDefault="00D74741" w:rsidP="00FF6465">
      <w:r w:rsidRPr="000704ED">
        <w:t>[Er is geen diagnostisch stroomdiagram in de richtlijn]</w:t>
      </w:r>
    </w:p>
    <w:p w14:paraId="25277A4E" w14:textId="4285AE57" w:rsidR="00FF6465" w:rsidRPr="00B36E63" w:rsidRDefault="00D555F5" w:rsidP="00FF6465">
      <w:pPr>
        <w:rPr>
          <w:rStyle w:val="Hyperlink"/>
        </w:rPr>
      </w:pPr>
      <w:r>
        <w:rPr>
          <w:i/>
          <w:iCs/>
        </w:rPr>
        <w:fldChar w:fldCharType="begin"/>
      </w:r>
      <w:r>
        <w:rPr>
          <w:i/>
          <w:iCs/>
        </w:rPr>
        <w:instrText>HYPERLINK "https://nvkutrecht.sharepoint.com/Dossiers/Commisies/kw%20SKMS/1.%20NIEUWE%20WERKOMGEVING/Projectbeheer/69118320%20Obstipatie%20bij%20kinderen%20van%200-18%20jaar/Eindverantwoording/Tabel%20Anamnese%20en%20lichamelijk%20onderzoek.pdf" \t "_blank"</w:instrText>
      </w:r>
      <w:r>
        <w:rPr>
          <w:i/>
          <w:iCs/>
        </w:rPr>
      </w:r>
      <w:r>
        <w:rPr>
          <w:i/>
          <w:iCs/>
        </w:rPr>
        <w:fldChar w:fldCharType="separate"/>
      </w:r>
      <w:r w:rsidR="00FF6465" w:rsidRPr="00FF6465">
        <w:rPr>
          <w:rStyle w:val="Hyperlink"/>
          <w:i/>
          <w:iCs/>
        </w:rPr>
        <w:t>Tabel: Anamnese en lichamelijk onderzoek.</w:t>
      </w:r>
      <w:r w:rsidR="00B36E63">
        <w:rPr>
          <w:rStyle w:val="Hyperlink"/>
          <w:i/>
          <w:iCs/>
        </w:rPr>
        <w:t xml:space="preserve"> </w:t>
      </w:r>
      <w:r w:rsidR="00B36E63">
        <w:rPr>
          <w:rStyle w:val="Hyperlink"/>
        </w:rPr>
        <w:t>[Deze link moet ook nog aangepast worden</w:t>
      </w:r>
      <w:r w:rsidR="0047364B">
        <w:rPr>
          <w:rStyle w:val="Hyperlink"/>
        </w:rPr>
        <w:t xml:space="preserve"> naar nieuwe richtlijn</w:t>
      </w:r>
      <w:r w:rsidR="00CA4F7B">
        <w:rPr>
          <w:rStyle w:val="Hyperlink"/>
        </w:rPr>
        <w:t xml:space="preserve">. </w:t>
      </w:r>
      <w:r w:rsidR="000704ED" w:rsidRPr="000704ED">
        <w:t>[</w:t>
      </w:r>
      <w:r w:rsidR="00CA4F7B">
        <w:t xml:space="preserve">Verwijzing volledige richtlijn: </w:t>
      </w:r>
      <w:r w:rsidR="00310554" w:rsidRPr="000704ED">
        <w:t xml:space="preserve">Tabel </w:t>
      </w:r>
      <w:r w:rsidR="00310554">
        <w:t>2.3.1 [pagina 76], tabel 2.3.2 [pagina 79] en tabel 2.3.3 [pagina 80]</w:t>
      </w:r>
      <w:r w:rsidR="000704ED">
        <w:t>]</w:t>
      </w:r>
    </w:p>
    <w:p w14:paraId="768BC5FE" w14:textId="6FE6C6D2" w:rsidR="00FF6465" w:rsidRPr="00FF6465" w:rsidRDefault="00D555F5" w:rsidP="00FF6465">
      <w:r>
        <w:rPr>
          <w:i/>
          <w:iCs/>
        </w:rPr>
        <w:fldChar w:fldCharType="end"/>
      </w:r>
      <w:r w:rsidR="00FF6465" w:rsidRPr="00FF6465">
        <w:rPr>
          <w:b/>
          <w:bCs/>
        </w:rPr>
        <w:t>Anamnese</w:t>
      </w:r>
    </w:p>
    <w:p w14:paraId="6B37A24C" w14:textId="77777777" w:rsidR="00FF6465" w:rsidRPr="00FF6465" w:rsidRDefault="00FF6465" w:rsidP="00FF6465">
      <w:r w:rsidRPr="00FF6465">
        <w:t>Men dient te vragen naar: wanneer de eerste meconiumlozing na de geboorte heeft plaatsgevonden, aanvang van klachten, defecatie frequentie, consistentie van de ontlasting, pijnlijke defecatie, bloed of slijm bij de ontlasting en ophoudgedrag, fecale incontinentie (tijdstip en situatie), buikpijn, misselijkheid, verminderde eetlust, gewichtsverlies, urine-incontinentie, neuromusculaire ontwikkeling, life-events en psychische problemen. Uiteraard moet de voorgeschiedenis uitgevraagd worden, inclusief dieetanalyse, en medicatiegebruik.</w:t>
      </w:r>
    </w:p>
    <w:p w14:paraId="505A35B8" w14:textId="77777777" w:rsidR="00FF6465" w:rsidRPr="00FF6465" w:rsidRDefault="00FF6465" w:rsidP="00FF6465">
      <w:r w:rsidRPr="00FF6465">
        <w:rPr>
          <w:b/>
          <w:bCs/>
        </w:rPr>
        <w:t>Lichamelijk onderzoek</w:t>
      </w:r>
    </w:p>
    <w:p w14:paraId="2FCBB447" w14:textId="77777777" w:rsidR="00FF6465" w:rsidRPr="00FF6465" w:rsidRDefault="00FF6465" w:rsidP="00FF6465">
      <w:r w:rsidRPr="00FF6465">
        <w:t xml:space="preserve">Volledig lichamelijk onderzoek inclusief neurologisch onderzoek. Naast onderzoeken van de buik, moet altijd naar de anus worden gekeken (fissuren, </w:t>
      </w:r>
      <w:proofErr w:type="spellStart"/>
      <w:r w:rsidRPr="00FF6465">
        <w:t>peri-anale</w:t>
      </w:r>
      <w:proofErr w:type="spellEnd"/>
      <w:r w:rsidRPr="00FF6465">
        <w:t xml:space="preserve"> feces of </w:t>
      </w:r>
      <w:proofErr w:type="spellStart"/>
      <w:r w:rsidRPr="00FF6465">
        <w:t>peri-anale</w:t>
      </w:r>
      <w:proofErr w:type="spellEnd"/>
      <w:r w:rsidRPr="00FF6465">
        <w:t xml:space="preserve"> roodheid, littekens of hemorroïden). Aan- of afwezigheid van anusreflex dient in elk geval één keer getest te worden. Een scheve bilnaad kan op een spina bifida occulta wijzen. Bimanuele palpatie van abdomen en rectum ter evaluatie </w:t>
      </w:r>
      <w:proofErr w:type="spellStart"/>
      <w:r w:rsidRPr="00FF6465">
        <w:t>scybala</w:t>
      </w:r>
      <w:proofErr w:type="spellEnd"/>
      <w:r w:rsidRPr="00FF6465">
        <w:t xml:space="preserve"> in het </w:t>
      </w:r>
      <w:proofErr w:type="spellStart"/>
      <w:r w:rsidRPr="00FF6465">
        <w:t>rectosigmoïd</w:t>
      </w:r>
      <w:proofErr w:type="spellEnd"/>
      <w:r w:rsidRPr="00FF6465">
        <w:t>.</w:t>
      </w:r>
    </w:p>
    <w:p w14:paraId="34CFD8DE" w14:textId="33718F36" w:rsidR="00FF6465" w:rsidRPr="00FF6465" w:rsidRDefault="00FF6465" w:rsidP="00FF6465">
      <w:r w:rsidRPr="00FF6465">
        <w:t xml:space="preserve">Het rectaal toucher (RT) heeft aanvullende diagnostische waarde wanneer het kind aan slechts één van de anamnestische Rome III criteria voldoet. RT is positief bij harde feces in de ampul, normale of geen ontlasting geeft geen informatie. Bij geen of &gt; 2 anamnestische Rome III criteria heeft het RT geen aanvullende waarde. Inschatting van de belasting voor het kind is een belangrijke overweging voor het al dan niet uitvoeren van het rectaal toucher (RT). Bij vermoeden van seksueel misbruik dient een rectaal toucher (RT) niet te worden uitgevoerd. De werkgroep adviseert om bij de </w:t>
      </w:r>
      <w:hyperlink r:id="rId14" w:history="1">
        <w:r w:rsidRPr="00FF6465">
          <w:rPr>
            <w:rStyle w:val="Hyperlink"/>
          </w:rPr>
          <w:t>(alarm)symptomen</w:t>
        </w:r>
      </w:hyperlink>
      <w:r w:rsidR="003B5CA2">
        <w:t xml:space="preserve"> </w:t>
      </w:r>
      <w:r w:rsidR="00ED3A9E">
        <w:t>[</w:t>
      </w:r>
      <w:r w:rsidR="00CA4F7B">
        <w:t xml:space="preserve">verwijzing volledige richtlijn: </w:t>
      </w:r>
      <w:r w:rsidR="00ED3A9E" w:rsidRPr="00ED3A9E">
        <w:t>tabel 2.3.2 [pagina 79]</w:t>
      </w:r>
      <w:r w:rsidRPr="00FF6465">
        <w:t>, naast obstipatie, aan een organische oorzaak te denken.</w:t>
      </w:r>
    </w:p>
    <w:p w14:paraId="24BF84A8" w14:textId="01EE8A96" w:rsidR="00FF6465" w:rsidRPr="00FF6465" w:rsidRDefault="00FF6465" w:rsidP="00FF6465">
      <w:r w:rsidRPr="00FF6465">
        <w:t>De volgende </w:t>
      </w:r>
      <w:hyperlink r:id="rId15" w:tgtFrame="_blank" w:history="1">
        <w:r w:rsidRPr="00FF6465">
          <w:rPr>
            <w:rStyle w:val="Hyperlink"/>
          </w:rPr>
          <w:t>medicatie</w:t>
        </w:r>
      </w:hyperlink>
      <w:r w:rsidRPr="00FF6465">
        <w:t> </w:t>
      </w:r>
      <w:r w:rsidR="00ED3A9E">
        <w:t>[</w:t>
      </w:r>
      <w:r w:rsidR="00CA4F7B">
        <w:t xml:space="preserve">verwijzing volledige richtlijn: </w:t>
      </w:r>
      <w:r w:rsidR="00ED3A9E">
        <w:t xml:space="preserve">pagina 80 </w:t>
      </w:r>
      <w:r w:rsidR="00ED3A9E" w:rsidRPr="00ED3A9E">
        <w:t>Tabel 2.3.3</w:t>
      </w:r>
      <w:r w:rsidR="00ED3A9E">
        <w:t xml:space="preserve">] </w:t>
      </w:r>
      <w:r w:rsidRPr="00FF6465">
        <w:t>heeft obstipatie als bekende bijwerking.</w:t>
      </w:r>
    </w:p>
    <w:p w14:paraId="6250E9DC" w14:textId="77777777" w:rsidR="00FF6465" w:rsidRPr="00FF6465" w:rsidRDefault="00FF6465" w:rsidP="00FF6465">
      <w:r w:rsidRPr="00FF6465">
        <w:rPr>
          <w:b/>
          <w:bCs/>
        </w:rPr>
        <w:t>Aanvullend onderzoek</w:t>
      </w:r>
    </w:p>
    <w:p w14:paraId="55288C0A" w14:textId="77777777" w:rsidR="00FF6465" w:rsidRPr="00FF6465" w:rsidRDefault="00FF6465" w:rsidP="00FF6465">
      <w:r w:rsidRPr="00FF6465">
        <w:t>De diagnose obstipatie wordt gesteld op basis van een goede anamnese. In goed onderzoek is aangetoond dat een </w:t>
      </w:r>
      <w:r w:rsidRPr="00FF6465">
        <w:rPr>
          <w:b/>
          <w:bCs/>
        </w:rPr>
        <w:t>buikoverzichtsfoto (X-BOZ)</w:t>
      </w:r>
      <w:r w:rsidRPr="00FF6465">
        <w:t> geen diagnostische waarde heeft voor het aantonen van obstipatie.</w:t>
      </w:r>
    </w:p>
    <w:p w14:paraId="0F9143C9" w14:textId="77777777" w:rsidR="00FF6465" w:rsidRPr="00FF6465" w:rsidRDefault="00FF6465" w:rsidP="00FF6465">
      <w:r w:rsidRPr="00FF6465">
        <w:t>Naar alle andere diagnostische tests is onvoldoende onderzoek gedaan naar de diagnostische waarde voor obstipatie bij kinderen. De werkgroep adviseert om:</w:t>
      </w:r>
    </w:p>
    <w:p w14:paraId="52E23BED" w14:textId="77777777" w:rsidR="00FF6465" w:rsidRPr="00FF6465" w:rsidRDefault="00FF6465" w:rsidP="00FF6465">
      <w:pPr>
        <w:numPr>
          <w:ilvl w:val="0"/>
          <w:numId w:val="10"/>
        </w:numPr>
      </w:pPr>
      <w:r w:rsidRPr="00FF6465">
        <w:t>geen </w:t>
      </w:r>
      <w:r w:rsidRPr="00FF6465">
        <w:rPr>
          <w:b/>
          <w:bCs/>
        </w:rPr>
        <w:t>colon passage tijd</w:t>
      </w:r>
      <w:r w:rsidRPr="00FF6465">
        <w:t> (CPT) te bepalen,</w:t>
      </w:r>
    </w:p>
    <w:p w14:paraId="4C21DEFE" w14:textId="77777777" w:rsidR="00FF6465" w:rsidRPr="00FF6465" w:rsidRDefault="00FF6465" w:rsidP="00FF6465">
      <w:pPr>
        <w:numPr>
          <w:ilvl w:val="0"/>
          <w:numId w:val="10"/>
        </w:numPr>
      </w:pPr>
      <w:r w:rsidRPr="00FF6465">
        <w:t>geen meting van de diameter van het rectum door middel van </w:t>
      </w:r>
      <w:r w:rsidRPr="00FF6465">
        <w:rPr>
          <w:b/>
          <w:bCs/>
        </w:rPr>
        <w:t>echografie</w:t>
      </w:r>
      <w:r w:rsidRPr="00FF6465">
        <w:t>,</w:t>
      </w:r>
    </w:p>
    <w:p w14:paraId="4A74A5B1" w14:textId="77777777" w:rsidR="00FF6465" w:rsidRPr="00FF6465" w:rsidRDefault="00FF6465" w:rsidP="00FF6465">
      <w:pPr>
        <w:numPr>
          <w:ilvl w:val="0"/>
          <w:numId w:val="10"/>
        </w:numPr>
      </w:pPr>
      <w:r w:rsidRPr="00FF6465">
        <w:lastRenderedPageBreak/>
        <w:t>geen </w:t>
      </w:r>
      <w:r w:rsidRPr="00FF6465">
        <w:rPr>
          <w:b/>
          <w:bCs/>
        </w:rPr>
        <w:t xml:space="preserve">anorectale </w:t>
      </w:r>
      <w:proofErr w:type="spellStart"/>
      <w:r w:rsidRPr="00FF6465">
        <w:rPr>
          <w:b/>
          <w:bCs/>
        </w:rPr>
        <w:t>manometrie</w:t>
      </w:r>
      <w:proofErr w:type="spellEnd"/>
      <w:r w:rsidRPr="00FF6465">
        <w:t xml:space="preserve"> te verrichten bij verdenking op M. </w:t>
      </w:r>
      <w:proofErr w:type="spellStart"/>
      <w:r w:rsidRPr="00FF6465">
        <w:t>Hirschprung</w:t>
      </w:r>
      <w:proofErr w:type="spellEnd"/>
      <w:r w:rsidRPr="00FF6465">
        <w:t xml:space="preserve">, maar </w:t>
      </w:r>
      <w:proofErr w:type="spellStart"/>
      <w:r w:rsidRPr="00FF6465">
        <w:t>patient</w:t>
      </w:r>
      <w:proofErr w:type="spellEnd"/>
      <w:r w:rsidRPr="00FF6465">
        <w:t xml:space="preserve"> door te verwijzen naar een kinderchirurg of kinderarts maag-darm-leverziekten (MDL) voor </w:t>
      </w:r>
      <w:proofErr w:type="spellStart"/>
      <w:r w:rsidRPr="00FF6465">
        <w:rPr>
          <w:b/>
          <w:bCs/>
        </w:rPr>
        <w:t>rectumzuigbiopsie</w:t>
      </w:r>
      <w:proofErr w:type="spellEnd"/>
      <w:r w:rsidRPr="00FF6465">
        <w:t xml:space="preserve">. Bij sterke verdenking op de Ziekte van </w:t>
      </w:r>
      <w:proofErr w:type="spellStart"/>
      <w:r w:rsidRPr="00FF6465">
        <w:t>Hirschsprung</w:t>
      </w:r>
      <w:proofErr w:type="spellEnd"/>
      <w:r w:rsidRPr="00FF6465">
        <w:t xml:space="preserve"> dient er direct doorverwezen te worden naar een </w:t>
      </w:r>
      <w:proofErr w:type="spellStart"/>
      <w:r w:rsidRPr="00FF6465">
        <w:t>kinderchirurgisch</w:t>
      </w:r>
      <w:proofErr w:type="spellEnd"/>
      <w:r w:rsidRPr="00FF6465">
        <w:t xml:space="preserve"> centrum voor verdere diagnostiek en behandeling.</w:t>
      </w:r>
    </w:p>
    <w:p w14:paraId="780554F5" w14:textId="56DB0CE2" w:rsidR="00FF6465" w:rsidRPr="00FF6465" w:rsidRDefault="00FF6465" w:rsidP="00FF6465">
      <w:r w:rsidRPr="00FF6465">
        <w:t>Op indicatie (&lt; 3 jaar met positi</w:t>
      </w:r>
      <w:r w:rsidR="008E3307">
        <w:t>e</w:t>
      </w:r>
      <w:r w:rsidRPr="00FF6465">
        <w:t xml:space="preserve">ve </w:t>
      </w:r>
      <w:proofErr w:type="spellStart"/>
      <w:r w:rsidRPr="00FF6465">
        <w:t>familie-anamnese</w:t>
      </w:r>
      <w:proofErr w:type="spellEnd"/>
      <w:r w:rsidRPr="00FF6465">
        <w:t xml:space="preserve"> en/of atopische klachten) dient onderzoek naar </w:t>
      </w:r>
      <w:r w:rsidRPr="00FF6465">
        <w:rPr>
          <w:b/>
          <w:bCs/>
        </w:rPr>
        <w:t>allergie</w:t>
      </w:r>
      <w:r w:rsidRPr="00FF6465">
        <w:t> verricht te worden.</w:t>
      </w:r>
    </w:p>
    <w:p w14:paraId="54107006" w14:textId="7933CCDD" w:rsidR="00E67FCA" w:rsidRPr="00222280" w:rsidRDefault="00FF6465" w:rsidP="00FF6465">
      <w:r w:rsidRPr="00FF6465">
        <w:rPr>
          <w:b/>
          <w:bCs/>
        </w:rPr>
        <w:t xml:space="preserve">Coeliakie, </w:t>
      </w:r>
      <w:proofErr w:type="spellStart"/>
      <w:r w:rsidRPr="00FF6465">
        <w:rPr>
          <w:b/>
          <w:bCs/>
        </w:rPr>
        <w:t>hypothyreoїdie</w:t>
      </w:r>
      <w:proofErr w:type="spellEnd"/>
      <w:r w:rsidRPr="00FF6465">
        <w:rPr>
          <w:b/>
          <w:bCs/>
        </w:rPr>
        <w:t xml:space="preserve"> of </w:t>
      </w:r>
      <w:proofErr w:type="spellStart"/>
      <w:r w:rsidRPr="00FF6465">
        <w:rPr>
          <w:b/>
          <w:bCs/>
        </w:rPr>
        <w:t>hypercalciëmie</w:t>
      </w:r>
      <w:proofErr w:type="spellEnd"/>
      <w:r w:rsidRPr="00FF6465">
        <w:t xml:space="preserve"> zal zich niet presenteren met alleen  obstipatie, bij bijkomende symptomen en/of een positieve familie anamnese zal men gericht bloedonderzoek moeten inzetten naar coeliakie, </w:t>
      </w:r>
      <w:proofErr w:type="spellStart"/>
      <w:r w:rsidRPr="00FF6465">
        <w:t>hypothyreoїdie</w:t>
      </w:r>
      <w:proofErr w:type="spellEnd"/>
      <w:r w:rsidRPr="00FF6465">
        <w:t xml:space="preserve"> of </w:t>
      </w:r>
      <w:proofErr w:type="spellStart"/>
      <w:r w:rsidRPr="00FF6465">
        <w:t>hypercalciëmie</w:t>
      </w:r>
      <w:proofErr w:type="spellEnd"/>
      <w:r w:rsidRPr="00FF6465">
        <w:t>. Bij kinderen met obstipatie en het </w:t>
      </w:r>
      <w:r w:rsidRPr="00FF6465">
        <w:rPr>
          <w:b/>
          <w:bCs/>
        </w:rPr>
        <w:t>syndroom van Down</w:t>
      </w:r>
      <w:r w:rsidRPr="00FF6465">
        <w:t xml:space="preserve"> zal gericht onderzoek ingezet moeten worden naar coeliakie en </w:t>
      </w:r>
      <w:proofErr w:type="spellStart"/>
      <w:r w:rsidRPr="00FF6465">
        <w:t>hypothyreoidie</w:t>
      </w:r>
      <w:proofErr w:type="spellEnd"/>
      <w:r w:rsidRPr="00FF6465">
        <w:t>. Bij kinderen met obstipatie en het </w:t>
      </w:r>
      <w:r w:rsidRPr="00FF6465">
        <w:rPr>
          <w:b/>
          <w:bCs/>
        </w:rPr>
        <w:t>syndroom van Turner of Williams</w:t>
      </w:r>
      <w:r w:rsidRPr="00FF6465">
        <w:t> wordt gericht onderzoek geadviseerd naar coeliakie.</w:t>
      </w:r>
    </w:p>
    <w:p w14:paraId="54107007" w14:textId="77777777" w:rsidR="00E67FCA" w:rsidRDefault="00E67FCA" w:rsidP="006A5D02">
      <w:pPr>
        <w:pStyle w:val="Kop1"/>
      </w:pPr>
      <w:commentRangeStart w:id="8"/>
      <w:r w:rsidRPr="00222280">
        <w:t>Eerste handelingen</w:t>
      </w:r>
      <w:commentRangeEnd w:id="8"/>
      <w:r w:rsidRPr="00222280">
        <w:commentReference w:id="8"/>
      </w:r>
    </w:p>
    <w:p w14:paraId="6C039CF4" w14:textId="13E1D7FA" w:rsidR="00FF6465" w:rsidRPr="00FF6465" w:rsidRDefault="002073CE" w:rsidP="00FF6465">
      <w:r>
        <w:t xml:space="preserve">Eerste handelingen bestaan uit het stellen van de diagnose en te starten met therapie (zie kopje therapie). </w:t>
      </w:r>
    </w:p>
    <w:p w14:paraId="54107008" w14:textId="485EE639" w:rsidR="00E67FCA" w:rsidRDefault="00E67FCA" w:rsidP="006A5D02">
      <w:pPr>
        <w:pStyle w:val="Kop1"/>
      </w:pPr>
      <w:commentRangeStart w:id="9"/>
      <w:r>
        <w:t>Therapie</w:t>
      </w:r>
      <w:commentRangeEnd w:id="9"/>
      <w:r w:rsidRPr="004C392A">
        <w:rPr>
          <w:rStyle w:val="Verwijzingopmerking"/>
          <w:rFonts w:ascii="Calibri" w:hAnsi="Calibri"/>
          <w:b w:val="0"/>
          <w:bCs w:val="0"/>
          <w:color w:val="auto"/>
          <w:szCs w:val="16"/>
        </w:rPr>
        <w:commentReference w:id="9"/>
      </w:r>
    </w:p>
    <w:p w14:paraId="2E4140DD" w14:textId="10ECA746" w:rsidR="002073CE" w:rsidRDefault="002073CE" w:rsidP="00C33A8B">
      <w:r>
        <w:t>Voor de juiste volgorde in de behandeling van een kind met obstipatie, zie hiervoor de stroomdiagrammen [</w:t>
      </w:r>
      <w:r w:rsidR="00CA4F7B">
        <w:t xml:space="preserve">verwijzing volledige richtlijn: </w:t>
      </w:r>
      <w:r>
        <w:t xml:space="preserve">pagina 20 en 21]. </w:t>
      </w:r>
    </w:p>
    <w:p w14:paraId="016A128E" w14:textId="3594F329" w:rsidR="00C33A8B" w:rsidRDefault="00961B60" w:rsidP="00C33A8B">
      <w:r w:rsidRPr="00961B60">
        <w:t>Indien een kind aan de criteria voor functionele obstipatie voldoet, kan</w:t>
      </w:r>
      <w:r>
        <w:t xml:space="preserve"> (</w:t>
      </w:r>
      <w:r w:rsidRPr="00961B60">
        <w:t>afhankelijk van de ernst van de klachten</w:t>
      </w:r>
      <w:r>
        <w:t>)</w:t>
      </w:r>
      <w:r w:rsidRPr="00961B60">
        <w:t xml:space="preserve"> in eerste instantie worden volstaan met uitleg, dieetadviezen, toilettraining, beloningssysteem en een poepdagboek gedurende 2 weken</w:t>
      </w:r>
      <w:r w:rsidR="00C93EBF">
        <w:t>:</w:t>
      </w:r>
    </w:p>
    <w:p w14:paraId="0501E116" w14:textId="19FF61E4" w:rsidR="00A568D5" w:rsidRPr="00C33A8B" w:rsidRDefault="00C33A8B" w:rsidP="00C33A8B">
      <w:pPr>
        <w:pStyle w:val="Lijstalinea"/>
        <w:numPr>
          <w:ilvl w:val="0"/>
          <w:numId w:val="7"/>
        </w:numPr>
      </w:pPr>
      <w:r>
        <w:t>U</w:t>
      </w:r>
      <w:r w:rsidR="00E97625">
        <w:t>itleg</w:t>
      </w:r>
      <w:r>
        <w:t xml:space="preserve">: </w:t>
      </w:r>
      <w:r w:rsidR="00E15D7E">
        <w:t>h</w:t>
      </w:r>
      <w:r w:rsidR="00F74E23" w:rsidRPr="00F74E23">
        <w:t xml:space="preserve">et is </w:t>
      </w:r>
      <w:r w:rsidR="00F74E23">
        <w:t>belangrijk</w:t>
      </w:r>
      <w:r w:rsidR="00E15D7E">
        <w:t xml:space="preserve"> om</w:t>
      </w:r>
      <w:r w:rsidR="00F74E23" w:rsidRPr="00F74E23">
        <w:t xml:space="preserve"> de </w:t>
      </w:r>
      <w:r w:rsidR="001260A0">
        <w:t xml:space="preserve">etiologie, </w:t>
      </w:r>
      <w:r w:rsidR="00B14ECB">
        <w:t xml:space="preserve">prevalentie en </w:t>
      </w:r>
      <w:r w:rsidR="00F74E23" w:rsidRPr="00F74E23">
        <w:t>pathofysiologie van functionele obstipatie goed uit te leggen aan kind en ouders</w:t>
      </w:r>
      <w:r w:rsidR="00E15D7E">
        <w:t>. Zie hiervoor de patiëntversie van de richtlijn [</w:t>
      </w:r>
      <w:r w:rsidR="00CA4F7B">
        <w:t xml:space="preserve">verwijzing volledige richtlijn: </w:t>
      </w:r>
      <w:r w:rsidR="00E15D7E">
        <w:t>pagina 253].</w:t>
      </w:r>
    </w:p>
    <w:p w14:paraId="493F8C6A" w14:textId="557A902A" w:rsidR="00784803" w:rsidRPr="00946CF8" w:rsidRDefault="00970341" w:rsidP="00A568D5">
      <w:pPr>
        <w:pStyle w:val="Lijstalinea"/>
        <w:numPr>
          <w:ilvl w:val="0"/>
          <w:numId w:val="7"/>
        </w:numPr>
        <w:rPr>
          <w:b/>
          <w:bCs/>
        </w:rPr>
      </w:pPr>
      <w:r>
        <w:t>Dieet</w:t>
      </w:r>
      <w:r w:rsidR="00F74E23">
        <w:t>- en bewegings</w:t>
      </w:r>
      <w:r>
        <w:t>adviezen</w:t>
      </w:r>
      <w:r w:rsidR="00FD1228">
        <w:t xml:space="preserve">: </w:t>
      </w:r>
      <w:r w:rsidR="00FD1228" w:rsidRPr="00FD1228">
        <w:t>een normale</w:t>
      </w:r>
      <w:r w:rsidR="006672C7">
        <w:t xml:space="preserve"> vocht- en</w:t>
      </w:r>
      <w:r w:rsidR="00FD1228" w:rsidRPr="00FD1228">
        <w:t xml:space="preserve"> vezelinname</w:t>
      </w:r>
      <w:r w:rsidR="00024481">
        <w:t xml:space="preserve"> </w:t>
      </w:r>
      <w:r w:rsidR="00C21A94">
        <w:t xml:space="preserve">worden </w:t>
      </w:r>
      <w:r w:rsidR="0081079E">
        <w:t xml:space="preserve">aanbevolen </w:t>
      </w:r>
      <w:r w:rsidR="00CA4F7B">
        <w:t xml:space="preserve">[verwijzing naar: </w:t>
      </w:r>
      <w:hyperlink r:id="rId16" w:history="1">
        <w:r w:rsidR="00CA4F7B" w:rsidRPr="00CA4F7B">
          <w:rPr>
            <w:rStyle w:val="Hyperlink"/>
          </w:rPr>
          <w:t>www.voedingscentrum.nl</w:t>
        </w:r>
      </w:hyperlink>
      <w:r w:rsidR="00CA4F7B">
        <w:t>]</w:t>
      </w:r>
      <w:r w:rsidR="006672C7">
        <w:t>.</w:t>
      </w:r>
      <w:r w:rsidR="0081079E">
        <w:t xml:space="preserve"> Daarbij wordt ook een normaal bewegings</w:t>
      </w:r>
      <w:r w:rsidR="007533A2">
        <w:t xml:space="preserve">patroon aanbevolen, dit betekent </w:t>
      </w:r>
      <w:r w:rsidR="002C4C65" w:rsidRPr="00761812">
        <w:rPr>
          <w:rFonts w:cs="Arial"/>
        </w:rPr>
        <w:t>dagelijks een uur matig intensieve lichamelijke activiteit</w:t>
      </w:r>
      <w:r w:rsidR="002C4C65">
        <w:rPr>
          <w:rFonts w:cs="Arial"/>
        </w:rPr>
        <w:t>.</w:t>
      </w:r>
    </w:p>
    <w:p w14:paraId="38078B0C" w14:textId="77777777" w:rsidR="000D3BC4" w:rsidRDefault="000D3BC4" w:rsidP="000D3BC4">
      <w:pPr>
        <w:numPr>
          <w:ilvl w:val="0"/>
          <w:numId w:val="7"/>
        </w:numPr>
      </w:pPr>
      <w:r w:rsidRPr="00FF6465">
        <w:rPr>
          <w:b/>
          <w:bCs/>
        </w:rPr>
        <w:t>Toilettraining</w:t>
      </w:r>
      <w:r w:rsidRPr="00FF6465">
        <w:t>: (ontwikkelingsleeftijd ≥ 4 jaar) driemaal per dag na de maaltijd (</w:t>
      </w:r>
      <w:proofErr w:type="spellStart"/>
      <w:r w:rsidRPr="00FF6465">
        <w:t>gastrocolische</w:t>
      </w:r>
      <w:proofErr w:type="spellEnd"/>
      <w:r w:rsidRPr="00FF6465">
        <w:t xml:space="preserve"> reflex), gedurende maximaal ongeveer 5 minuten. Het kind moet aangemoedigd worden actief mee te persen met de voeten goed aan de vloer of indien nodig ondersteund door een voetenbankje. Het kind moet hiermee actief bezig zijn en dient dus bijvoorbeeld geen boek te lezen waardoor de aandacht is afgeleid. Het opvolgen van leefregels kan gehonoreerd worden met een </w:t>
      </w:r>
      <w:r w:rsidRPr="00FF6465">
        <w:rPr>
          <w:b/>
          <w:bCs/>
        </w:rPr>
        <w:t>beloning</w:t>
      </w:r>
      <w:r w:rsidRPr="00FF6465">
        <w:t> in de vorm van een tevoren afgesproken presentje.</w:t>
      </w:r>
    </w:p>
    <w:p w14:paraId="6E2E0F92" w14:textId="6350BC0D" w:rsidR="000D3BC4" w:rsidRPr="005F7AFC" w:rsidRDefault="000D3BC4" w:rsidP="000D3BC4">
      <w:pPr>
        <w:pStyle w:val="Lijstalinea"/>
        <w:numPr>
          <w:ilvl w:val="0"/>
          <w:numId w:val="7"/>
        </w:numPr>
        <w:rPr>
          <w:b/>
          <w:bCs/>
        </w:rPr>
      </w:pPr>
      <w:r>
        <w:t>Poepdagb</w:t>
      </w:r>
      <w:r w:rsidRPr="002073CE">
        <w:t>oek [</w:t>
      </w:r>
      <w:r w:rsidR="00CA4F7B">
        <w:t xml:space="preserve">verwijzing volledige richtlijn: </w:t>
      </w:r>
      <w:r w:rsidRPr="002073CE">
        <w:t>pagina 226]</w:t>
      </w:r>
      <w:r w:rsidR="005E4167" w:rsidRPr="002073CE">
        <w:t>: met het d</w:t>
      </w:r>
      <w:r w:rsidR="005E4167">
        <w:t xml:space="preserve">agboekje </w:t>
      </w:r>
      <w:r w:rsidR="005E4167" w:rsidRPr="00E86831">
        <w:rPr>
          <w:color w:val="000000"/>
        </w:rPr>
        <w:t>wordt dagelijks de frequentie van ontlasting</w:t>
      </w:r>
      <w:r w:rsidR="005E4167">
        <w:rPr>
          <w:color w:val="000000"/>
        </w:rPr>
        <w:t>, de consistentie van de ontlasting</w:t>
      </w:r>
      <w:r w:rsidR="005E4167" w:rsidRPr="00E86831">
        <w:rPr>
          <w:color w:val="000000"/>
        </w:rPr>
        <w:t xml:space="preserve"> en het aantal </w:t>
      </w:r>
      <w:r w:rsidR="005E4167" w:rsidRPr="00E86831">
        <w:rPr>
          <w:color w:val="000000"/>
        </w:rPr>
        <w:lastRenderedPageBreak/>
        <w:t>fec</w:t>
      </w:r>
      <w:r w:rsidR="005E4167">
        <w:rPr>
          <w:color w:val="000000"/>
        </w:rPr>
        <w:t>es</w:t>
      </w:r>
      <w:r w:rsidR="005E4167" w:rsidRPr="00E86831">
        <w:rPr>
          <w:color w:val="000000"/>
        </w:rPr>
        <w:t>incontinentie-episodes bijgehouden. Het dagboek geeft inzicht in het beloop van de behandeling</w:t>
      </w:r>
      <w:r w:rsidR="008536F0">
        <w:rPr>
          <w:color w:val="000000"/>
        </w:rPr>
        <w:t>.</w:t>
      </w:r>
    </w:p>
    <w:p w14:paraId="3EB428E2" w14:textId="77777777" w:rsidR="00E42A0B" w:rsidRDefault="00A038EA" w:rsidP="00E42A0B">
      <w:pPr>
        <w:rPr>
          <w:b/>
          <w:bCs/>
        </w:rPr>
      </w:pPr>
      <w:r>
        <w:rPr>
          <w:b/>
          <w:bCs/>
        </w:rPr>
        <w:t>Medicamenteuze behandeling</w:t>
      </w:r>
    </w:p>
    <w:p w14:paraId="0450081D" w14:textId="6BCF4624" w:rsidR="00E42A0B" w:rsidRDefault="00E42A0B" w:rsidP="00E42A0B">
      <w:r>
        <w:t>Wanneer bovenstaande</w:t>
      </w:r>
      <w:r w:rsidR="0051273C">
        <w:t xml:space="preserve"> interventies</w:t>
      </w:r>
      <w:r>
        <w:t xml:space="preserve"> na twee weken onvoldoende effectief </w:t>
      </w:r>
      <w:r w:rsidR="0051273C">
        <w:t>zijn</w:t>
      </w:r>
      <w:r>
        <w:t xml:space="preserve">, kan </w:t>
      </w:r>
      <w:r w:rsidR="0051273C">
        <w:t>gestart worden met laxantia</w:t>
      </w:r>
      <w:r>
        <w:t xml:space="preserve"> (zie ook stroomdiagram [</w:t>
      </w:r>
      <w:r w:rsidR="00CA4F7B">
        <w:t xml:space="preserve">verwijzing volledige richtlijn: </w:t>
      </w:r>
      <w:r>
        <w:t xml:space="preserve">pagina 20 en 21]). </w:t>
      </w:r>
      <w:r w:rsidRPr="00BD4B6D">
        <w:t>Hierbij is het doel om de ontlasting te verzachten en vervolgens zacht te houden. Aan ouders en het kind moet tevoren uitgelegd worden dat het langdurig gebruik van laxantia niet leidt tot het zogenoemde ‘luie darm’-fenomeen of gewenning.</w:t>
      </w:r>
      <w:r>
        <w:t xml:space="preserve"> </w:t>
      </w:r>
      <w:r w:rsidRPr="0059173F">
        <w:t xml:space="preserve">Daarnaast moet besproken worden dat als de defecatiefrequentie ≥ 3x/week is en er geen andere klachten zijn, de medicatie na 2 maanden mag worden afgebouwd. Echter, indien medicamenteuze therapie nodig is, is dat in de meerderheid van de kinderen voor minimaal 6 maanden nodig, maar dit kan zelfs oplopen tot jaren. </w:t>
      </w:r>
      <w:r w:rsidR="00875777" w:rsidRPr="00804022">
        <w:t>Voor de juiste doseringen en bijwerkingen van onderstaande middelen voor initiële behandeling en onderhoudstherapie verwijzen wij naar het Kinderformularium</w:t>
      </w:r>
      <w:r w:rsidR="00875777">
        <w:t xml:space="preserve"> [link naar site: </w:t>
      </w:r>
      <w:hyperlink r:id="rId17" w:history="1">
        <w:r w:rsidR="00875777" w:rsidRPr="00875777">
          <w:rPr>
            <w:rStyle w:val="Hyperlink"/>
          </w:rPr>
          <w:t>Kinderformularium</w:t>
        </w:r>
      </w:hyperlink>
      <w:r w:rsidR="00875777">
        <w:t>]</w:t>
      </w:r>
      <w:r w:rsidR="00875777" w:rsidRPr="00804022">
        <w:t>.</w:t>
      </w:r>
      <w:r w:rsidR="00875777">
        <w:t xml:space="preserve"> </w:t>
      </w:r>
      <w:r w:rsidR="00875777" w:rsidRPr="00804022">
        <w:t xml:space="preserve">Het kinderformularium geeft onafhankelijke informatie over geneesmiddelgebruik bij kinderen en is up </w:t>
      </w:r>
      <w:proofErr w:type="spellStart"/>
      <w:r w:rsidR="00875777" w:rsidRPr="00804022">
        <w:t>to</w:t>
      </w:r>
      <w:proofErr w:type="spellEnd"/>
      <w:r w:rsidR="00875777" w:rsidRPr="00804022">
        <w:t xml:space="preserve"> date.</w:t>
      </w:r>
    </w:p>
    <w:p w14:paraId="7BFD4539" w14:textId="4002C28A" w:rsidR="00D77DAB" w:rsidRDefault="00D77DAB" w:rsidP="00E42A0B">
      <w:pPr>
        <w:rPr>
          <w:i/>
          <w:iCs/>
        </w:rPr>
      </w:pPr>
      <w:proofErr w:type="spellStart"/>
      <w:r>
        <w:rPr>
          <w:i/>
          <w:iCs/>
        </w:rPr>
        <w:t>Disimpactie</w:t>
      </w:r>
      <w:proofErr w:type="spellEnd"/>
    </w:p>
    <w:p w14:paraId="598ABD2C" w14:textId="0DF3B199" w:rsidR="00D77DAB" w:rsidRPr="00D77DAB" w:rsidRDefault="00D77DAB" w:rsidP="00E42A0B">
      <w:r w:rsidRPr="00946CF8">
        <w:t xml:space="preserve">Indien er sprake is van </w:t>
      </w:r>
      <w:proofErr w:type="spellStart"/>
      <w:r w:rsidRPr="00946CF8">
        <w:t>fecesimpactie</w:t>
      </w:r>
      <w:proofErr w:type="spellEnd"/>
      <w:r>
        <w:t xml:space="preserve"> </w:t>
      </w:r>
      <w:r w:rsidR="002073CE">
        <w:t>[link naar kopje ‘definities’ in</w:t>
      </w:r>
      <w:r w:rsidR="00CA4F7B">
        <w:t xml:space="preserve"> deze</w:t>
      </w:r>
      <w:r w:rsidR="002073CE">
        <w:t xml:space="preserve"> samenvatting],</w:t>
      </w:r>
      <w:r>
        <w:t xml:space="preserve"> </w:t>
      </w:r>
      <w:r w:rsidRPr="00946CF8">
        <w:t xml:space="preserve">kan er geprobeerd worden dit eerst schoon te krijgen. Doel van </w:t>
      </w:r>
      <w:proofErr w:type="spellStart"/>
      <w:r w:rsidRPr="00946CF8">
        <w:t>disimpactie</w:t>
      </w:r>
      <w:proofErr w:type="spellEnd"/>
      <w:r w:rsidRPr="00946CF8">
        <w:t xml:space="preserve"> is het legen van het rectum en daarmee een toename van buikpijn en fecesincontinentie (ten gevolge van overloopdiarree) te voorkomen bij het starten van de onderhoudsbehandeling.</w:t>
      </w:r>
    </w:p>
    <w:p w14:paraId="12A193D4" w14:textId="2D1E68A4" w:rsidR="00E42A0B" w:rsidRDefault="001158BC">
      <w:r w:rsidRPr="001158BC">
        <w:t xml:space="preserve">Door de werkgroep wordt aanbevolen om bij kinderen met </w:t>
      </w:r>
      <w:proofErr w:type="spellStart"/>
      <w:r w:rsidRPr="001158BC">
        <w:t>fecesimpactie</w:t>
      </w:r>
      <w:proofErr w:type="spellEnd"/>
      <w:r w:rsidRPr="001158BC">
        <w:t xml:space="preserve"> polyethyleenglycol (PEG) oraal met of zonder elektrolyten 1-1.5 gr/kg/dag gedurende 3-6 dagen te gebruiken als eerste keus. Een klysma 1x per dag gedurende 3-6 dagen wordt aanbevolen bij kinderen met </w:t>
      </w:r>
      <w:proofErr w:type="spellStart"/>
      <w:r w:rsidRPr="001158BC">
        <w:t>fecesimpactie</w:t>
      </w:r>
      <w:proofErr w:type="spellEnd"/>
      <w:r w:rsidRPr="001158BC">
        <w:t xml:space="preserve"> indien PEG niet beschikbaar is of niet wordt verdragen.</w:t>
      </w:r>
    </w:p>
    <w:p w14:paraId="41164A5F" w14:textId="0B32DA52" w:rsidR="00EF0038" w:rsidRDefault="00EF0038">
      <w:pPr>
        <w:rPr>
          <w:i/>
          <w:iCs/>
        </w:rPr>
      </w:pPr>
      <w:r>
        <w:rPr>
          <w:i/>
          <w:iCs/>
        </w:rPr>
        <w:t>Onderhoudstherapie</w:t>
      </w:r>
    </w:p>
    <w:p w14:paraId="1B702D6A" w14:textId="77777777" w:rsidR="00371C29" w:rsidRDefault="00371C29">
      <w:r w:rsidRPr="00371C29">
        <w:t>Door de werkgroep wordt</w:t>
      </w:r>
      <w:r w:rsidRPr="00946CF8">
        <w:rPr>
          <w:b/>
          <w:bCs/>
        </w:rPr>
        <w:t xml:space="preserve"> </w:t>
      </w:r>
      <w:proofErr w:type="spellStart"/>
      <w:r w:rsidRPr="00946CF8">
        <w:rPr>
          <w:b/>
          <w:bCs/>
        </w:rPr>
        <w:t>polyethyleneglycol</w:t>
      </w:r>
      <w:proofErr w:type="spellEnd"/>
      <w:r w:rsidRPr="00946CF8">
        <w:rPr>
          <w:b/>
          <w:bCs/>
        </w:rPr>
        <w:t xml:space="preserve"> (PEG) aanbevolen als eerste keus</w:t>
      </w:r>
      <w:r w:rsidRPr="00371C29">
        <w:t xml:space="preserve"> in de behandeling van functionele obstipatie. PEG kan zowel met als zonder elektrolyten worden voorgeschreven. </w:t>
      </w:r>
    </w:p>
    <w:p w14:paraId="069B9956" w14:textId="77777777" w:rsidR="00AE6A1C" w:rsidRDefault="00371C29">
      <w:r w:rsidRPr="00371C29">
        <w:t xml:space="preserve">Door de werkgroep wordt het gebruik van </w:t>
      </w:r>
      <w:proofErr w:type="spellStart"/>
      <w:r w:rsidRPr="00371C29">
        <w:t>lactulose</w:t>
      </w:r>
      <w:proofErr w:type="spellEnd"/>
      <w:r w:rsidRPr="00371C29">
        <w:t xml:space="preserve"> en magnesiumhydroxide als tweede keus medicijn geadviseerd in de behandeling van functionele obstipatie. </w:t>
      </w:r>
    </w:p>
    <w:p w14:paraId="180A4CAB" w14:textId="77777777" w:rsidR="00AE6A1C" w:rsidRDefault="00371C29">
      <w:r w:rsidRPr="00371C29">
        <w:t xml:space="preserve">De werkgroep is van mening dat bisacodyl overwogen kan worden in de behandeling van functionele obstipatie bij kinderen indien eerste en tweede keus medicatie onvoldoende effectief zijn. </w:t>
      </w:r>
    </w:p>
    <w:p w14:paraId="2572251D" w14:textId="77777777" w:rsidR="00AE6A1C" w:rsidRDefault="00371C29">
      <w:r w:rsidRPr="00371C29">
        <w:t xml:space="preserve">De werkgroep kan het gebruik van </w:t>
      </w:r>
      <w:proofErr w:type="spellStart"/>
      <w:r w:rsidRPr="00371C29">
        <w:t>linaclotide</w:t>
      </w:r>
      <w:proofErr w:type="spellEnd"/>
      <w:r w:rsidRPr="00371C29">
        <w:t xml:space="preserve"> niet adviseren in de standaard behandeling van functionele obstipatie bij kinderen. De werkgroep is van mening dat </w:t>
      </w:r>
      <w:proofErr w:type="spellStart"/>
      <w:r w:rsidRPr="00371C29">
        <w:t>linaclotide</w:t>
      </w:r>
      <w:proofErr w:type="spellEnd"/>
      <w:r w:rsidRPr="00371C29">
        <w:t xml:space="preserve"> overwogen kan worden bij kinderen van ≥ 6 jaar oud door een ervaren kinderarts MDL werkzaam in de derde lijn, indien medicamenteuze en niet-medicamenteuze behandeling onvoldoende effectief zijn. </w:t>
      </w:r>
    </w:p>
    <w:p w14:paraId="20B26E56" w14:textId="02481AD8" w:rsidR="00AE6A1C" w:rsidRDefault="00371C29">
      <w:r w:rsidRPr="00371C29">
        <w:t>Door de werkgroep wordt geadviseerd om bij kinderen met obstipatie orale laxantia te gebruiken daar deze minder belastend voor het kind zijn. Indien ondanks initiële of optimale onderhoudstherapie gedurende 3 dagen niet gepoept is, kan er ook een klysma overwogen worden.</w:t>
      </w:r>
      <w:r w:rsidR="0068276F">
        <w:t>*</w:t>
      </w:r>
      <w:r w:rsidRPr="00371C29">
        <w:t xml:space="preserve"> </w:t>
      </w:r>
    </w:p>
    <w:p w14:paraId="36380891" w14:textId="77777777" w:rsidR="0068276F" w:rsidRDefault="00371C29">
      <w:r w:rsidRPr="00371C29">
        <w:lastRenderedPageBreak/>
        <w:t xml:space="preserve">*NOOIT een </w:t>
      </w:r>
      <w:proofErr w:type="spellStart"/>
      <w:r w:rsidRPr="00371C29">
        <w:t>Colex</w:t>
      </w:r>
      <w:proofErr w:type="spellEnd"/>
      <w:r w:rsidRPr="00371C29">
        <w:t xml:space="preserve"> klysma bij verdenking op de Ziekte van </w:t>
      </w:r>
      <w:proofErr w:type="spellStart"/>
      <w:r w:rsidRPr="00371C29">
        <w:t>Hirschsprung</w:t>
      </w:r>
      <w:proofErr w:type="spellEnd"/>
      <w:r w:rsidRPr="00371C29">
        <w:t xml:space="preserve">. Het </w:t>
      </w:r>
      <w:proofErr w:type="spellStart"/>
      <w:r w:rsidRPr="00371C29">
        <w:t>Colex</w:t>
      </w:r>
      <w:proofErr w:type="spellEnd"/>
      <w:r w:rsidRPr="00371C29">
        <w:t xml:space="preserve"> klysma bevat fosfaat wat tot hoge fosfaatspiegels kan leiden bij deze patiëntengroep. </w:t>
      </w:r>
    </w:p>
    <w:p w14:paraId="0798E0D4" w14:textId="3E30DB44" w:rsidR="00371C29" w:rsidRDefault="00371C29">
      <w:r w:rsidRPr="00371C29">
        <w:t xml:space="preserve">Er zijn kinderen met of zonder een verstandelijke beperking die nooit spontane defecatie hebben ondanks het gebruik van goed ingestelde laxantia. Er kan dan gekozen worden voor standaard bisacodyl om de dag of dagelijks, of </w:t>
      </w:r>
      <w:proofErr w:type="spellStart"/>
      <w:r w:rsidRPr="00371C29">
        <w:t>klysmeren</w:t>
      </w:r>
      <w:proofErr w:type="spellEnd"/>
      <w:r w:rsidRPr="00371C29">
        <w:t xml:space="preserve"> of rectaal spoelen.</w:t>
      </w:r>
    </w:p>
    <w:p w14:paraId="53AEE2CF" w14:textId="1809370E" w:rsidR="00596EB2" w:rsidRDefault="00DA1948">
      <w:r w:rsidRPr="00DA1948">
        <w:t>De werkgroep adviseert kinderen altijd 2 maanden te behandelen met laxantia. Indien na 2 maanden het kind ≥ 3x per week defeceert zonder problemen en de eventuele fecesincontinentie verdwenen is, kan er geprobeerd worden de medicatie af te bouwen.</w:t>
      </w:r>
    </w:p>
    <w:p w14:paraId="392B71B7" w14:textId="718371AB" w:rsidR="00B704ED" w:rsidRDefault="00B704ED">
      <w:pPr>
        <w:rPr>
          <w:b/>
          <w:bCs/>
        </w:rPr>
      </w:pPr>
      <w:r>
        <w:rPr>
          <w:b/>
          <w:bCs/>
        </w:rPr>
        <w:t>Niet-medicamenteuze behandeling</w:t>
      </w:r>
    </w:p>
    <w:p w14:paraId="413BE3CF" w14:textId="7CC5C1D7" w:rsidR="00B704ED" w:rsidRPr="00946CF8" w:rsidRDefault="00EC0BE1">
      <w:r>
        <w:t xml:space="preserve">Bij sommige kinderen volstaat </w:t>
      </w:r>
      <w:r w:rsidR="00255FD2">
        <w:t xml:space="preserve">alleen </w:t>
      </w:r>
      <w:r>
        <w:t>medicamenteuze behandeling niet</w:t>
      </w:r>
      <w:r w:rsidR="00255FD2">
        <w:t xml:space="preserve">. </w:t>
      </w:r>
      <w:r w:rsidR="00786CFA">
        <w:t>Op basis van de beschikbare literatuur zijn de volgende aanbevelingen betreffende niet-medicamenteuze behandelingen geformuleerd</w:t>
      </w:r>
      <w:r w:rsidR="00873C65">
        <w:t xml:space="preserve"> door de werkgroep</w:t>
      </w:r>
      <w:r w:rsidR="00786CFA">
        <w:t xml:space="preserve">. </w:t>
      </w:r>
    </w:p>
    <w:p w14:paraId="717F2EE0" w14:textId="59F9F221" w:rsidR="00FF6465" w:rsidRPr="00FF6465" w:rsidRDefault="00FF6465" w:rsidP="00FF6465">
      <w:pPr>
        <w:numPr>
          <w:ilvl w:val="0"/>
          <w:numId w:val="11"/>
        </w:numPr>
      </w:pPr>
      <w:r w:rsidRPr="00FF6465">
        <w:rPr>
          <w:b/>
          <w:bCs/>
        </w:rPr>
        <w:t>Koemelkvrij dieet</w:t>
      </w:r>
      <w:r w:rsidR="000427D9">
        <w:rPr>
          <w:b/>
          <w:bCs/>
        </w:rPr>
        <w:t>:</w:t>
      </w:r>
      <w:r w:rsidRPr="00FF6465">
        <w:rPr>
          <w:b/>
          <w:bCs/>
        </w:rPr>
        <w:t> </w:t>
      </w:r>
      <w:r w:rsidRPr="00FF6465">
        <w:t xml:space="preserve">een koemelkvrij dieet gedurende 2-4 weken kan overwogen worden bij een </w:t>
      </w:r>
      <w:r w:rsidR="00E522B1">
        <w:t>zuigeling (&lt;1 jaar)</w:t>
      </w:r>
      <w:r w:rsidRPr="00FF6465">
        <w:t xml:space="preserve"> met therapieresistente obstipatie.</w:t>
      </w:r>
    </w:p>
    <w:p w14:paraId="3509511B" w14:textId="2E9CC66C" w:rsidR="00FF6465" w:rsidRPr="00FF6465" w:rsidRDefault="00FF6465" w:rsidP="00FF6465">
      <w:pPr>
        <w:numPr>
          <w:ilvl w:val="0"/>
          <w:numId w:val="11"/>
        </w:numPr>
      </w:pPr>
      <w:r w:rsidRPr="00FF6465">
        <w:rPr>
          <w:b/>
          <w:bCs/>
        </w:rPr>
        <w:t>Pre-</w:t>
      </w:r>
      <w:r w:rsidR="00E522B1">
        <w:rPr>
          <w:b/>
          <w:bCs/>
        </w:rPr>
        <w:t>,</w:t>
      </w:r>
      <w:r w:rsidRPr="00FF6465">
        <w:t> </w:t>
      </w:r>
      <w:r w:rsidR="00E522B1">
        <w:rPr>
          <w:b/>
          <w:bCs/>
        </w:rPr>
        <w:t>p</w:t>
      </w:r>
      <w:r w:rsidRPr="00FF6465">
        <w:rPr>
          <w:b/>
          <w:bCs/>
        </w:rPr>
        <w:t>ro</w:t>
      </w:r>
      <w:r w:rsidR="00E522B1">
        <w:rPr>
          <w:b/>
          <w:bCs/>
        </w:rPr>
        <w:t xml:space="preserve">- en </w:t>
      </w:r>
      <w:proofErr w:type="spellStart"/>
      <w:r w:rsidR="00E522B1">
        <w:rPr>
          <w:b/>
          <w:bCs/>
        </w:rPr>
        <w:t>syn</w:t>
      </w:r>
      <w:r w:rsidRPr="00FF6465">
        <w:rPr>
          <w:b/>
          <w:bCs/>
        </w:rPr>
        <w:t>biotica</w:t>
      </w:r>
      <w:proofErr w:type="spellEnd"/>
      <w:r w:rsidR="004219DB">
        <w:t xml:space="preserve">: </w:t>
      </w:r>
      <w:r w:rsidR="001F7780">
        <w:t xml:space="preserve">pre-, pro- en </w:t>
      </w:r>
      <w:proofErr w:type="spellStart"/>
      <w:r w:rsidR="001F7780">
        <w:t>synbiotica</w:t>
      </w:r>
      <w:proofErr w:type="spellEnd"/>
      <w:r w:rsidR="001F7780">
        <w:t xml:space="preserve"> </w:t>
      </w:r>
      <w:r w:rsidR="004E4FB3">
        <w:t>worden niet g</w:t>
      </w:r>
      <w:r w:rsidRPr="00FF6465">
        <w:t>eadviseerd in de behandeling bij kinderen met obstipatie</w:t>
      </w:r>
      <w:r w:rsidR="004E4FB3">
        <w:t>.</w:t>
      </w:r>
    </w:p>
    <w:p w14:paraId="3018753D" w14:textId="4F74EDDB" w:rsidR="00A47735" w:rsidRDefault="00FF6465" w:rsidP="00A47735">
      <w:pPr>
        <w:numPr>
          <w:ilvl w:val="0"/>
          <w:numId w:val="11"/>
        </w:numPr>
      </w:pPr>
      <w:r w:rsidRPr="00FF6465">
        <w:rPr>
          <w:b/>
          <w:bCs/>
        </w:rPr>
        <w:t>Gedragstherapie</w:t>
      </w:r>
      <w:r w:rsidR="0068191D">
        <w:rPr>
          <w:b/>
          <w:bCs/>
        </w:rPr>
        <w:t>:</w:t>
      </w:r>
      <w:r w:rsidR="0068191D">
        <w:t xml:space="preserve"> </w:t>
      </w:r>
      <w:r w:rsidR="00715221">
        <w:t>de werkgroep beveelt aan</w:t>
      </w:r>
      <w:r w:rsidR="007C2973">
        <w:t xml:space="preserve"> om </w:t>
      </w:r>
      <w:r w:rsidR="00A21F36" w:rsidRPr="00A21F36">
        <w:t>gedragstherapie toe te voegen aan de medische behandeling bij kinderen waarbij</w:t>
      </w:r>
      <w:r w:rsidR="00A47735">
        <w:t>:</w:t>
      </w:r>
    </w:p>
    <w:p w14:paraId="3C457998" w14:textId="77777777" w:rsidR="00A47735" w:rsidRDefault="00A47735" w:rsidP="00946CF8">
      <w:pPr>
        <w:numPr>
          <w:ilvl w:val="1"/>
          <w:numId w:val="19"/>
        </w:numPr>
      </w:pPr>
      <w:r>
        <w:t>S</w:t>
      </w:r>
      <w:r w:rsidR="00A21F36" w:rsidRPr="00A21F36">
        <w:t>prake is van gedragsproblemen, ontwikkelingsstoornissen of een sterk verstoorde ouder</w:t>
      </w:r>
      <w:r>
        <w:t>-</w:t>
      </w:r>
      <w:r w:rsidR="00A21F36" w:rsidRPr="00A21F36">
        <w:t xml:space="preserve">kind interactie rond de defecatie </w:t>
      </w:r>
    </w:p>
    <w:p w14:paraId="1B55B945" w14:textId="77777777" w:rsidR="00F82F76" w:rsidRDefault="00A47735" w:rsidP="00A47735">
      <w:pPr>
        <w:numPr>
          <w:ilvl w:val="1"/>
          <w:numId w:val="19"/>
        </w:numPr>
      </w:pPr>
      <w:r>
        <w:t>G</w:t>
      </w:r>
      <w:r w:rsidR="00A21F36" w:rsidRPr="00A21F36">
        <w:t xml:space="preserve">edragsfactoren aanwezig zijn die een effectieve medische behandeling in de weg staan. </w:t>
      </w:r>
    </w:p>
    <w:p w14:paraId="76991044" w14:textId="451D006E" w:rsidR="00A21F36" w:rsidRDefault="00A21F36" w:rsidP="00946CF8">
      <w:pPr>
        <w:ind w:left="708"/>
      </w:pPr>
      <w:r w:rsidRPr="00A21F36">
        <w:t>Indien standaard medische behandeling in de tweede of derde lijn onvoldoende effectief is, adviseert de werkgroep een psycholoog te consulteren voor diagnostiek en zo nodig behandeladvies en behandeling</w:t>
      </w:r>
      <w:r w:rsidR="00F82F76">
        <w:t>.</w:t>
      </w:r>
    </w:p>
    <w:p w14:paraId="08EFD785" w14:textId="2E4A42D4" w:rsidR="00FF6465" w:rsidRDefault="00FF6465" w:rsidP="00FF6465">
      <w:pPr>
        <w:numPr>
          <w:ilvl w:val="0"/>
          <w:numId w:val="12"/>
        </w:numPr>
      </w:pPr>
      <w:r w:rsidRPr="00FF6465">
        <w:rPr>
          <w:b/>
          <w:bCs/>
        </w:rPr>
        <w:t>Biofeedbacktraining</w:t>
      </w:r>
      <w:r w:rsidR="00425AFC">
        <w:rPr>
          <w:b/>
          <w:bCs/>
        </w:rPr>
        <w:t xml:space="preserve">: </w:t>
      </w:r>
      <w:r w:rsidR="00715221">
        <w:t xml:space="preserve">de werkgroep </w:t>
      </w:r>
      <w:r w:rsidR="00D43FCF">
        <w:t xml:space="preserve">kan </w:t>
      </w:r>
      <w:r w:rsidR="00D43FCF" w:rsidRPr="00D43FCF">
        <w:t xml:space="preserve">behandeling door middel van biofeedback niet adviseren in de behandeling </w:t>
      </w:r>
      <w:r w:rsidR="004F4D4B">
        <w:t xml:space="preserve">bij kinderen met obstipatie. </w:t>
      </w:r>
    </w:p>
    <w:p w14:paraId="3D2B3391" w14:textId="030C6B3A" w:rsidR="005E3FC3" w:rsidRDefault="005E3FC3" w:rsidP="00FF6465">
      <w:pPr>
        <w:numPr>
          <w:ilvl w:val="0"/>
          <w:numId w:val="12"/>
        </w:numPr>
      </w:pPr>
      <w:r>
        <w:rPr>
          <w:b/>
          <w:bCs/>
        </w:rPr>
        <w:t xml:space="preserve">Fysiotherapie: </w:t>
      </w:r>
      <w:r w:rsidR="00A111BE" w:rsidRPr="00946CF8">
        <w:t xml:space="preserve">bekkenfysiotherapie </w:t>
      </w:r>
      <w:r w:rsidR="00C36B28">
        <w:t xml:space="preserve">kan overwogen worden </w:t>
      </w:r>
      <w:r w:rsidR="00A111BE" w:rsidRPr="00946CF8">
        <w:t>bij kinderen vanaf een cognitieve leeftijd van 6 jaar met obstipatie.</w:t>
      </w:r>
      <w:r w:rsidR="00A111BE">
        <w:t xml:space="preserve"> Zie uitgangsvraag 8 voor verwijsindicaties [</w:t>
      </w:r>
      <w:r w:rsidR="00167500">
        <w:t>pagina 214].</w:t>
      </w:r>
    </w:p>
    <w:p w14:paraId="7F55CAFC" w14:textId="025FF0EC" w:rsidR="00A36E82" w:rsidRDefault="00A36E82" w:rsidP="00FF6465">
      <w:pPr>
        <w:numPr>
          <w:ilvl w:val="0"/>
          <w:numId w:val="12"/>
        </w:numPr>
      </w:pPr>
      <w:r>
        <w:rPr>
          <w:b/>
          <w:bCs/>
        </w:rPr>
        <w:t>Neurostimulatie:</w:t>
      </w:r>
      <w:r>
        <w:t xml:space="preserve"> </w:t>
      </w:r>
      <w:r w:rsidR="00D041D0" w:rsidRPr="00D041D0">
        <w:t xml:space="preserve">Door de werkgroep wordt behandeling door transcutane elektrische stimulatie </w:t>
      </w:r>
      <w:r w:rsidR="00186909">
        <w:t xml:space="preserve">(TES) </w:t>
      </w:r>
      <w:r w:rsidR="00D041D0" w:rsidRPr="00D041D0">
        <w:t xml:space="preserve">alleen of als toevoeging aan laxeermiddelen geadviseerd in de behandeling van functionele obstipatie bij kinderen indien medicamenteuze behandeling onvoldoende effectief is. </w:t>
      </w:r>
      <w:r w:rsidR="00186909" w:rsidRPr="00186909">
        <w:t>Behandeling door middel van TES is mogelijk in Nederland en wordt door de fysiotherapeut uitgevoerd bij kinderen met dysfunctie van de bekkenbodemspieren. Het wordt niet veelvuldig gebruikt, maar er zijn een aantal fysiopraktijken die het aanbieden.</w:t>
      </w:r>
      <w:r w:rsidR="00186909">
        <w:t xml:space="preserve"> </w:t>
      </w:r>
      <w:r w:rsidR="00D041D0" w:rsidRPr="00D041D0">
        <w:t xml:space="preserve">De werkgroep kan behandeling door middel van percutane </w:t>
      </w:r>
      <w:proofErr w:type="spellStart"/>
      <w:r w:rsidR="00D041D0" w:rsidRPr="00D041D0">
        <w:t>tibiale</w:t>
      </w:r>
      <w:proofErr w:type="spellEnd"/>
      <w:r w:rsidR="00D041D0" w:rsidRPr="00D041D0">
        <w:t xml:space="preserve"> neurostimulatie </w:t>
      </w:r>
      <w:r w:rsidR="00186909">
        <w:t xml:space="preserve">(PTNS) </w:t>
      </w:r>
      <w:r w:rsidR="00D041D0" w:rsidRPr="00D041D0">
        <w:t>alleen of als toevoeging aan laxeermiddelen niet adviseren in de behandeling van functionele obstipatie bij kinderen aangezien dit niet beschikbaar is in Nederland.</w:t>
      </w:r>
    </w:p>
    <w:p w14:paraId="44766D4B" w14:textId="16A22491" w:rsidR="00562826" w:rsidRPr="00FF6465" w:rsidRDefault="00562826" w:rsidP="00FF6465">
      <w:pPr>
        <w:numPr>
          <w:ilvl w:val="0"/>
          <w:numId w:val="12"/>
        </w:numPr>
      </w:pPr>
      <w:r>
        <w:rPr>
          <w:b/>
          <w:bCs/>
        </w:rPr>
        <w:lastRenderedPageBreak/>
        <w:t xml:space="preserve">Multidisciplinaire </w:t>
      </w:r>
      <w:r w:rsidR="003E4E9D">
        <w:rPr>
          <w:b/>
          <w:bCs/>
        </w:rPr>
        <w:t xml:space="preserve">behandeling: </w:t>
      </w:r>
      <w:r w:rsidR="003E4E9D" w:rsidRPr="00946CF8">
        <w:t xml:space="preserve">De werkgroep adviseert om kinderen waarbij de standaard medische behandeling in de tweede of derde lijn onvoldoende effect heeft, door te verwijzen voor diagnostiek en behandeladvies naar een </w:t>
      </w:r>
      <w:r w:rsidR="000015F8" w:rsidRPr="000015F8">
        <w:t>multidisciplinair</w:t>
      </w:r>
      <w:r w:rsidR="003E4E9D" w:rsidRPr="00946CF8">
        <w:t xml:space="preserve"> team met daarin een psycholoog. Zie uitgangsvraag 8 </w:t>
      </w:r>
      <w:r w:rsidR="00215852">
        <w:t xml:space="preserve">in de richtlijn </w:t>
      </w:r>
      <w:r w:rsidR="003E4E9D" w:rsidRPr="00946CF8">
        <w:t>voor verwijsindicaties</w:t>
      </w:r>
      <w:r w:rsidR="003E4E9D">
        <w:t xml:space="preserve"> [</w:t>
      </w:r>
      <w:r w:rsidR="00215852">
        <w:t xml:space="preserve">verwijzing volledige richtlijn: </w:t>
      </w:r>
      <w:r w:rsidR="004548EE">
        <w:t>pagina 214]</w:t>
      </w:r>
      <w:r w:rsidR="003E4E9D" w:rsidRPr="00946CF8">
        <w:t>.</w:t>
      </w:r>
    </w:p>
    <w:p w14:paraId="742BC08A" w14:textId="4CB3CF53" w:rsidR="00FF6465" w:rsidRPr="00FF6465" w:rsidRDefault="00FF6465" w:rsidP="00FF6465">
      <w:pPr>
        <w:numPr>
          <w:ilvl w:val="0"/>
          <w:numId w:val="12"/>
        </w:numPr>
      </w:pPr>
      <w:r w:rsidRPr="00FF6465">
        <w:rPr>
          <w:b/>
          <w:bCs/>
        </w:rPr>
        <w:t>Alternatieve geneeswijze</w:t>
      </w:r>
      <w:r w:rsidR="004548EE">
        <w:rPr>
          <w:b/>
          <w:bCs/>
        </w:rPr>
        <w:t>:</w:t>
      </w:r>
      <w:r w:rsidR="004548EE">
        <w:t xml:space="preserve"> de werkgroep kan behandeling </w:t>
      </w:r>
      <w:r w:rsidR="000015F8">
        <w:t>door</w:t>
      </w:r>
      <w:r w:rsidRPr="00FF6465">
        <w:t xml:space="preserve"> alternatieve geneeswijze</w:t>
      </w:r>
      <w:r w:rsidR="000015F8">
        <w:t xml:space="preserve">n niet adviseren in </w:t>
      </w:r>
      <w:r w:rsidRPr="00FF6465">
        <w:t>de behandeling</w:t>
      </w:r>
      <w:r w:rsidR="000015F8">
        <w:t xml:space="preserve"> van kinderen met obstipatie.</w:t>
      </w:r>
    </w:p>
    <w:p w14:paraId="5410700D" w14:textId="77777777" w:rsidR="00E67FCA" w:rsidRDefault="00E67FCA" w:rsidP="00222280">
      <w:pPr>
        <w:pStyle w:val="Kop1"/>
      </w:pPr>
      <w:commentRangeStart w:id="10"/>
      <w:r>
        <w:t>Complicaties</w:t>
      </w:r>
      <w:commentRangeEnd w:id="10"/>
      <w:r>
        <w:rPr>
          <w:rStyle w:val="Verwijzingopmerking"/>
          <w:rFonts w:ascii="Calibri" w:hAnsi="Calibri"/>
          <w:b w:val="0"/>
          <w:bCs w:val="0"/>
          <w:color w:val="auto"/>
          <w:szCs w:val="20"/>
        </w:rPr>
        <w:commentReference w:id="10"/>
      </w:r>
    </w:p>
    <w:p w14:paraId="54107010" w14:textId="742919A4" w:rsidR="00E67FCA" w:rsidRDefault="00FF6465" w:rsidP="00FF6465">
      <w:r>
        <w:t>Ontbreekt nu</w:t>
      </w:r>
    </w:p>
    <w:p w14:paraId="54107011" w14:textId="77777777" w:rsidR="00E67FCA" w:rsidRDefault="00E67FCA" w:rsidP="006A5D02">
      <w:pPr>
        <w:pStyle w:val="Kop1"/>
      </w:pPr>
      <w:commentRangeStart w:id="11"/>
      <w:r>
        <w:t>Voorlichting</w:t>
      </w:r>
      <w:commentRangeEnd w:id="11"/>
      <w:r w:rsidRPr="004C392A">
        <w:rPr>
          <w:rStyle w:val="Verwijzingopmerking"/>
          <w:rFonts w:ascii="Calibri" w:hAnsi="Calibri"/>
          <w:b w:val="0"/>
          <w:bCs w:val="0"/>
          <w:color w:val="auto"/>
          <w:szCs w:val="16"/>
        </w:rPr>
        <w:commentReference w:id="11"/>
      </w:r>
    </w:p>
    <w:p w14:paraId="5C7E7316" w14:textId="77777777" w:rsidR="009F17E0" w:rsidRDefault="00446F8E">
      <w:r>
        <w:t>H</w:t>
      </w:r>
      <w:r w:rsidRPr="00F74E23">
        <w:t xml:space="preserve">et is </w:t>
      </w:r>
      <w:r>
        <w:t>belangrijk om</w:t>
      </w:r>
      <w:r w:rsidRPr="00F74E23">
        <w:t xml:space="preserve"> de </w:t>
      </w:r>
      <w:r>
        <w:t xml:space="preserve">etiologie, prevalentie en </w:t>
      </w:r>
      <w:r w:rsidRPr="00F74E23">
        <w:t>pathofysiologie van functionele obstipatie goed uit te leggen aan kind en ouders</w:t>
      </w:r>
      <w:r>
        <w:t xml:space="preserve">. </w:t>
      </w:r>
      <w:r w:rsidR="009E6D8B">
        <w:t>Daarbij</w:t>
      </w:r>
      <w:r w:rsidR="00836EC5">
        <w:t xml:space="preserve"> moet het </w:t>
      </w:r>
      <w:r w:rsidR="009E6D8B" w:rsidRPr="009E6D8B">
        <w:t xml:space="preserve">belang </w:t>
      </w:r>
      <w:r w:rsidR="00836EC5">
        <w:t>van</w:t>
      </w:r>
      <w:r w:rsidR="009E6D8B" w:rsidRPr="009E6D8B">
        <w:t xml:space="preserve"> voldoende vezels </w:t>
      </w:r>
      <w:r w:rsidR="00FC7D1A">
        <w:t xml:space="preserve">en </w:t>
      </w:r>
      <w:r w:rsidR="009E6D8B" w:rsidRPr="009E6D8B">
        <w:t xml:space="preserve">vocht </w:t>
      </w:r>
      <w:r w:rsidR="00FC7D1A">
        <w:t xml:space="preserve">binnenkrijgen en een normaal </w:t>
      </w:r>
      <w:r w:rsidR="00B0287C">
        <w:t>bewegingspatroon goed benadrukt worden</w:t>
      </w:r>
      <w:r w:rsidR="009E6D8B" w:rsidRPr="009E6D8B">
        <w:t>.</w:t>
      </w:r>
      <w:r w:rsidR="003F3346">
        <w:t xml:space="preserve"> </w:t>
      </w:r>
      <w:r>
        <w:t xml:space="preserve">Zie hiervoor </w:t>
      </w:r>
      <w:r w:rsidR="0077132C">
        <w:t xml:space="preserve">onder andere </w:t>
      </w:r>
      <w:r>
        <w:t>de patiëntversie van de richtlijn [pagina 253].</w:t>
      </w:r>
      <w:r w:rsidR="003B602F">
        <w:t xml:space="preserve"> Indien medicamenteuze behandeling nodig is, moet a</w:t>
      </w:r>
      <w:r w:rsidR="007C5463" w:rsidRPr="00BD4B6D">
        <w:t>an ouders en het kind tevoren uitgelegd worden dat het langdurig gebruik van laxantia niet leidt tot het zogenoemde ‘luie darm’-fenomeen of gewenning.</w:t>
      </w:r>
      <w:r w:rsidR="007C5463">
        <w:t xml:space="preserve"> </w:t>
      </w:r>
      <w:r w:rsidR="003B602F">
        <w:t>Ook is het belangrijk om van te voren duidelijk te maken</w:t>
      </w:r>
      <w:r w:rsidR="007C5463" w:rsidRPr="0059173F">
        <w:t xml:space="preserve"> dat in de meerderheid van de kinderen voor minimaal 6 maanden </w:t>
      </w:r>
      <w:r w:rsidR="003B602F">
        <w:t xml:space="preserve">behandeling door middel van laxantia </w:t>
      </w:r>
      <w:r w:rsidR="007C5463" w:rsidRPr="0059173F">
        <w:t>nodig</w:t>
      </w:r>
      <w:r w:rsidR="003B602F">
        <w:t xml:space="preserve"> is</w:t>
      </w:r>
      <w:r w:rsidR="007C5463" w:rsidRPr="0059173F">
        <w:t>, maar dit kan zelfs oplopen tot jaren.</w:t>
      </w:r>
      <w:r w:rsidR="007C5463">
        <w:t xml:space="preserve"> </w:t>
      </w:r>
    </w:p>
    <w:p w14:paraId="1D8AF4C3" w14:textId="3F9AE703" w:rsidR="00446F8E" w:rsidRPr="00C33A8B" w:rsidRDefault="009F17E0" w:rsidP="009F17E0">
      <w:r w:rsidRPr="009F17E0">
        <w:t>Er wordt geadviseerd om duidelijke afspraken te maken met de patiënt wat te doen bij recidieven en wanneer contact opgenomen dient te worden met de behandelend arts.</w:t>
      </w:r>
    </w:p>
    <w:p w14:paraId="062E37DE" w14:textId="580A81DD" w:rsidR="002F51D3" w:rsidRDefault="002F51D3" w:rsidP="006A5D02"/>
    <w:p w14:paraId="54107013" w14:textId="77777777" w:rsidR="00E67FCA" w:rsidRDefault="00E67FCA" w:rsidP="006A5D02">
      <w:pPr>
        <w:pStyle w:val="Kop1"/>
      </w:pPr>
      <w:r>
        <w:br w:type="page"/>
      </w:r>
      <w:commentRangeStart w:id="12"/>
      <w:r>
        <w:lastRenderedPageBreak/>
        <w:t>Vervolg en organisatie van zorg</w:t>
      </w:r>
      <w:commentRangeEnd w:id="12"/>
      <w:r>
        <w:rPr>
          <w:rStyle w:val="Verwijzingopmerking"/>
          <w:rFonts w:ascii="Calibri" w:hAnsi="Calibri"/>
          <w:b w:val="0"/>
          <w:bCs w:val="0"/>
          <w:color w:val="auto"/>
          <w:szCs w:val="20"/>
        </w:rPr>
        <w:commentReference w:id="12"/>
      </w:r>
    </w:p>
    <w:p w14:paraId="50B3A48C" w14:textId="6629AC2F" w:rsidR="001B798E" w:rsidRPr="00946CF8" w:rsidRDefault="001B798E" w:rsidP="00FF6465">
      <w:r w:rsidRPr="00946CF8">
        <w:t>In de volledige tekst van uitgangsvraag 8 staan aanbevelingen per verwijzer (jeugdarts, arts verstandelijk gehandicapten, huisarts en kinderarts) uitgeschreven</w:t>
      </w:r>
      <w:r w:rsidR="006C34D3">
        <w:t xml:space="preserve"> [verwijzen naar volledige richtlijn: pagina </w:t>
      </w:r>
      <w:r w:rsidR="009834B7">
        <w:t>214]</w:t>
      </w:r>
      <w:r w:rsidRPr="00946CF8">
        <w:t>.</w:t>
      </w:r>
    </w:p>
    <w:p w14:paraId="10EE9A7B" w14:textId="26CB354A" w:rsidR="0080606A" w:rsidRDefault="0080606A" w:rsidP="00FF6465">
      <w:pPr>
        <w:rPr>
          <w:b/>
          <w:bCs/>
        </w:rPr>
      </w:pPr>
      <w:r>
        <w:rPr>
          <w:b/>
          <w:bCs/>
        </w:rPr>
        <w:t xml:space="preserve">Verwijzing </w:t>
      </w:r>
      <w:r w:rsidR="006A389A">
        <w:rPr>
          <w:b/>
          <w:bCs/>
        </w:rPr>
        <w:t>voor aanvullende diagnostiek</w:t>
      </w:r>
    </w:p>
    <w:p w14:paraId="201A1DF2" w14:textId="3F27A8E9" w:rsidR="001F5244" w:rsidRDefault="00BF169B" w:rsidP="001F5244">
      <w:pPr>
        <w:pStyle w:val="Lijstalinea"/>
        <w:numPr>
          <w:ilvl w:val="0"/>
          <w:numId w:val="20"/>
        </w:numPr>
      </w:pPr>
      <w:r w:rsidRPr="00BF169B">
        <w:t xml:space="preserve">Bij aanwezigheid van alarmsymptomen of combinaties van alarmsymptomen </w:t>
      </w:r>
      <w:r w:rsidR="001F5244">
        <w:t>wordt verwezen naar de kinderarts.</w:t>
      </w:r>
    </w:p>
    <w:p w14:paraId="3829A0F0" w14:textId="30A8E7C0" w:rsidR="001F5244" w:rsidRDefault="001F5244" w:rsidP="001F5244">
      <w:pPr>
        <w:pStyle w:val="Lijstalinea"/>
        <w:numPr>
          <w:ilvl w:val="0"/>
          <w:numId w:val="20"/>
        </w:numPr>
      </w:pPr>
      <w:r>
        <w:t>Bij afwijkende resultaten van aanvullend bloedonderzoek wordt verwezen naar de kinderarts.</w:t>
      </w:r>
    </w:p>
    <w:p w14:paraId="5991EF18" w14:textId="38C59C1E" w:rsidR="006B03D9" w:rsidRPr="00FF6465" w:rsidRDefault="006B03D9" w:rsidP="006B03D9">
      <w:pPr>
        <w:numPr>
          <w:ilvl w:val="0"/>
          <w:numId w:val="20"/>
        </w:numPr>
      </w:pPr>
      <w:r>
        <w:t>B</w:t>
      </w:r>
      <w:r w:rsidRPr="00FF6465">
        <w:t xml:space="preserve">ij verdenking op de Ziekte van </w:t>
      </w:r>
      <w:proofErr w:type="spellStart"/>
      <w:r w:rsidRPr="00FF6465">
        <w:t>Hirschsprung</w:t>
      </w:r>
      <w:proofErr w:type="spellEnd"/>
      <w:r w:rsidRPr="00FF6465">
        <w:t xml:space="preserve"> </w:t>
      </w:r>
      <w:r>
        <w:t xml:space="preserve">bij </w:t>
      </w:r>
      <w:r w:rsidRPr="00FF6465">
        <w:t xml:space="preserve">een zuigeling/kind met ernstige obstipatie </w:t>
      </w:r>
      <w:r w:rsidR="00FE2F67">
        <w:t xml:space="preserve">wordt verwezen naar kinderarts maag-darm-leverziekten (MDL) of kinderchirurg </w:t>
      </w:r>
      <w:r w:rsidRPr="00FF6465">
        <w:t xml:space="preserve">voor </w:t>
      </w:r>
      <w:proofErr w:type="spellStart"/>
      <w:r w:rsidRPr="00FF6465">
        <w:t>rectumzuigbiopsie</w:t>
      </w:r>
      <w:proofErr w:type="spellEnd"/>
      <w:r w:rsidRPr="00FF6465">
        <w:t>.</w:t>
      </w:r>
      <w:r w:rsidR="004B0DBF">
        <w:t xml:space="preserve"> </w:t>
      </w:r>
    </w:p>
    <w:p w14:paraId="4A8D21AC" w14:textId="24BED362" w:rsidR="004B0DBF" w:rsidRDefault="004B0DBF" w:rsidP="004B0DBF">
      <w:pPr>
        <w:numPr>
          <w:ilvl w:val="0"/>
          <w:numId w:val="20"/>
        </w:numPr>
      </w:pPr>
      <w:r>
        <w:t>B</w:t>
      </w:r>
      <w:r w:rsidRPr="00FF6465">
        <w:t xml:space="preserve">ij sterke verdenking op de Ziekte van </w:t>
      </w:r>
      <w:proofErr w:type="spellStart"/>
      <w:r w:rsidRPr="00FF6465">
        <w:t>Hirschsprung</w:t>
      </w:r>
      <w:proofErr w:type="spellEnd"/>
      <w:r w:rsidRPr="00FF6465">
        <w:t xml:space="preserve"> dient er direct doorverwezen te worden naar een </w:t>
      </w:r>
      <w:proofErr w:type="spellStart"/>
      <w:r w:rsidRPr="00FF6465">
        <w:t>kinderchirurgisch</w:t>
      </w:r>
      <w:proofErr w:type="spellEnd"/>
      <w:r w:rsidRPr="00FF6465">
        <w:t xml:space="preserve"> centrum voor verdere diagnostiek en behandeling.</w:t>
      </w:r>
    </w:p>
    <w:p w14:paraId="0038DA75" w14:textId="22876542" w:rsidR="0005222D" w:rsidRPr="00FF6465" w:rsidRDefault="0005222D" w:rsidP="0005222D">
      <w:pPr>
        <w:numPr>
          <w:ilvl w:val="0"/>
          <w:numId w:val="20"/>
        </w:numPr>
      </w:pPr>
      <w:r>
        <w:t>B</w:t>
      </w:r>
      <w:r w:rsidRPr="00FF6465">
        <w:t>ij abnormale positie van de anus verwijst de kinderarts naar de kinderarts MDL of kinderchirurg voor verdere diagnostiek en zo nodig behandeling</w:t>
      </w:r>
    </w:p>
    <w:p w14:paraId="751524E4" w14:textId="6CABC597" w:rsidR="00FD10BD" w:rsidRDefault="0005222D" w:rsidP="00FF6465">
      <w:pPr>
        <w:rPr>
          <w:b/>
          <w:bCs/>
        </w:rPr>
      </w:pPr>
      <w:r>
        <w:rPr>
          <w:b/>
          <w:bCs/>
        </w:rPr>
        <w:t xml:space="preserve">Verwijzing </w:t>
      </w:r>
      <w:r w:rsidR="00A35AC4">
        <w:rPr>
          <w:b/>
          <w:bCs/>
        </w:rPr>
        <w:t>bij falend beleid</w:t>
      </w:r>
    </w:p>
    <w:p w14:paraId="40DF0056" w14:textId="77777777" w:rsidR="00F35E39" w:rsidRDefault="00F35E39" w:rsidP="00F35E39">
      <w:r>
        <w:rPr>
          <w:i/>
          <w:iCs/>
        </w:rPr>
        <w:t>Verwijzing naar kinderarts</w:t>
      </w:r>
    </w:p>
    <w:p w14:paraId="5EB0089D" w14:textId="23B734C2" w:rsidR="00F35E39" w:rsidRDefault="00F35E39" w:rsidP="00F43E32">
      <w:r w:rsidRPr="00382609">
        <w:t>Kinderen met moeilijk instelbare obstipatie en die dus onvoldoende effect van behandeling ervaren kunnen doorverwezen worden naar de kinderarts.</w:t>
      </w:r>
    </w:p>
    <w:p w14:paraId="37E00BFB" w14:textId="77777777" w:rsidR="006B4894" w:rsidRDefault="006B4894" w:rsidP="006B4894">
      <w:pPr>
        <w:rPr>
          <w:i/>
          <w:iCs/>
        </w:rPr>
      </w:pPr>
      <w:r>
        <w:rPr>
          <w:i/>
          <w:iCs/>
        </w:rPr>
        <w:t>Verwijzing naar fysiotherapeut</w:t>
      </w:r>
    </w:p>
    <w:p w14:paraId="31AAADB3" w14:textId="76BBC24B" w:rsidR="006B4894" w:rsidRDefault="006B4894" w:rsidP="00946CF8">
      <w:r w:rsidRPr="00AD38AE">
        <w:t>Indien de huisarts/kinderarts twijfelt aan de juiste toepassing van de gegeven adviezen, de juiste uitvoering van de toilettraining of perstechniek, kan men verwijzen naar de gespecialiseerde fysiotherapeut bij kinderen met problemen in de zindelijkheid als het kind een cognitieve leeftijd van ≥ 6 jaar heeft. De fysiotherapeut wordt medebehandelaar en verdere behandeling vindt plaats in overleg met huisarts/kinderarts.</w:t>
      </w:r>
    </w:p>
    <w:p w14:paraId="12415F02" w14:textId="6E0D4F45" w:rsidR="00BF6054" w:rsidRDefault="00BF6054" w:rsidP="00AD38AE">
      <w:pPr>
        <w:rPr>
          <w:i/>
          <w:iCs/>
        </w:rPr>
      </w:pPr>
      <w:r>
        <w:rPr>
          <w:i/>
          <w:iCs/>
        </w:rPr>
        <w:t>Verwijzing naar psycholoog</w:t>
      </w:r>
    </w:p>
    <w:p w14:paraId="5752B90F" w14:textId="77777777" w:rsidR="00AB77F5" w:rsidRPr="00FF6465" w:rsidRDefault="00AB77F5" w:rsidP="00AB77F5">
      <w:r w:rsidRPr="00FF6465">
        <w:t>De werkgroep beveelt aan om gedragstherapie toe te voegen aan de medische behandeling</w:t>
      </w:r>
      <w:r w:rsidRPr="00FF6465">
        <w:br/>
        <w:t>bij kinderen waarbij:</w:t>
      </w:r>
    </w:p>
    <w:p w14:paraId="1B924C91" w14:textId="77777777" w:rsidR="00AB77F5" w:rsidRPr="00FF6465" w:rsidRDefault="00AB77F5" w:rsidP="00AB77F5">
      <w:pPr>
        <w:numPr>
          <w:ilvl w:val="0"/>
          <w:numId w:val="21"/>
        </w:numPr>
      </w:pPr>
      <w:r w:rsidRPr="00FF6465">
        <w:t>sprake is van forse gedragsproblemen, ontwikkelingsstoornissen of een sterk verstoorde ouder-kind interactie rond de defecatie</w:t>
      </w:r>
    </w:p>
    <w:p w14:paraId="56902187" w14:textId="77777777" w:rsidR="00AB77F5" w:rsidRPr="00FF6465" w:rsidRDefault="00AB77F5" w:rsidP="00AB77F5">
      <w:pPr>
        <w:numPr>
          <w:ilvl w:val="0"/>
          <w:numId w:val="21"/>
        </w:numPr>
      </w:pPr>
      <w:r w:rsidRPr="00FF6465">
        <w:t>gedragsfactoren aanwezig zijn die een effectieve medische behandeling in de weg staan.</w:t>
      </w:r>
    </w:p>
    <w:p w14:paraId="33179808" w14:textId="7263237D" w:rsidR="00BF6054" w:rsidRDefault="00AB77F5" w:rsidP="00AB77F5">
      <w:r w:rsidRPr="00FF6465">
        <w:t>Kinderarts, huisarts en psycholoog behandelen kind en ouders in onderling overleg en houden elkaar op de hoogte van de behandelresultaten.</w:t>
      </w:r>
    </w:p>
    <w:p w14:paraId="7CDB3200" w14:textId="06125009" w:rsidR="00FF6465" w:rsidRPr="00FF6465" w:rsidRDefault="00F43E32" w:rsidP="00FF6465">
      <w:r>
        <w:rPr>
          <w:i/>
          <w:iCs/>
        </w:rPr>
        <w:lastRenderedPageBreak/>
        <w:t>Verwijzing naar multidisciplinair team</w:t>
      </w:r>
      <w:r w:rsidR="00FF6465" w:rsidRPr="00FF6465">
        <w:br/>
        <w:t>Bij falend beleid samenhangend met complexe problematiek (twijfel over oorzaken</w:t>
      </w:r>
      <w:r w:rsidR="00FF6465" w:rsidRPr="00FF6465">
        <w:br/>
        <w:t>obstipatie, ernstige psychosociale problematiek of gedrags- en ontwikkelingsstoornissen, onvermogen adviezen te kunnen of willen opvolgen) adviseert de werkgroep om door te verwijzen voor diagnostiek en behandeladvies naar een multidisciplinair team waar een psycholoog, orthopedagoog of andere gedragsdeskundige deel van uit maakt.</w:t>
      </w:r>
    </w:p>
    <w:p w14:paraId="5C3D4AC3" w14:textId="2346441E" w:rsidR="00FF6465" w:rsidRPr="00FF6465" w:rsidRDefault="00DA5F31" w:rsidP="00FF6465">
      <w:proofErr w:type="spellStart"/>
      <w:r>
        <w:rPr>
          <w:b/>
          <w:bCs/>
        </w:rPr>
        <w:t>Terugverwijzing</w:t>
      </w:r>
      <w:proofErr w:type="spellEnd"/>
    </w:p>
    <w:p w14:paraId="54107016" w14:textId="0D5AF1CD" w:rsidR="00E67FCA" w:rsidRDefault="00FF6465" w:rsidP="00FF6465">
      <w:r w:rsidRPr="00FF6465">
        <w:t>Bij ongecompliceerd beloop verwijst de kinderarts kind en ouders terug naar de huisarts of</w:t>
      </w:r>
      <w:r w:rsidRPr="00FF6465">
        <w:br/>
        <w:t>arts verstandelijk gehandicapten (AVG).</w:t>
      </w:r>
    </w:p>
    <w:p w14:paraId="54107017" w14:textId="77777777" w:rsidR="00E67FCA" w:rsidRDefault="00E67FCA" w:rsidP="006A5D02">
      <w:pPr>
        <w:pStyle w:val="Kop1"/>
      </w:pPr>
      <w:commentRangeStart w:id="13"/>
      <w:r>
        <w:t>Stroomdiagram</w:t>
      </w:r>
      <w:commentRangeEnd w:id="13"/>
      <w:r w:rsidRPr="004C392A">
        <w:rPr>
          <w:rStyle w:val="Verwijzingopmerking"/>
          <w:rFonts w:ascii="Calibri" w:hAnsi="Calibri"/>
          <w:b w:val="0"/>
          <w:bCs w:val="0"/>
          <w:color w:val="auto"/>
          <w:szCs w:val="16"/>
        </w:rPr>
        <w:commentReference w:id="13"/>
      </w:r>
    </w:p>
    <w:p w14:paraId="3FBB51BD" w14:textId="7721495C" w:rsidR="00E82654" w:rsidRPr="00E82654" w:rsidRDefault="00E82654" w:rsidP="006A5D02">
      <w:r>
        <w:t xml:space="preserve">Deze </w:t>
      </w:r>
      <w:proofErr w:type="spellStart"/>
      <w:r>
        <w:t>evt</w:t>
      </w:r>
      <w:proofErr w:type="spellEnd"/>
      <w:r>
        <w:t xml:space="preserve"> plaatsen (</w:t>
      </w:r>
      <w:r w:rsidRPr="00E82654">
        <w:rPr>
          <w:i/>
          <w:iCs/>
        </w:rPr>
        <w:t>opmerking Jessica</w:t>
      </w:r>
      <w:r>
        <w:t>)?</w:t>
      </w:r>
      <w:r w:rsidR="000D1D36">
        <w:t xml:space="preserve"> [Ja, graag plaatsen</w:t>
      </w:r>
      <w:r w:rsidR="00E52F37">
        <w:t>. Graag ook zoals bij functionele buikpijn richtlijn aan rechterkant van website onder de link naar de richtlijn een link naar de stroomdiagrammen plaatsen]</w:t>
      </w:r>
      <w:r>
        <w:br/>
        <w:t xml:space="preserve">Stroomdiagram </w:t>
      </w:r>
      <w:hyperlink r:id="rId18" w:history="1">
        <w:r w:rsidRPr="00E82654">
          <w:rPr>
            <w:rStyle w:val="Hyperlink"/>
          </w:rPr>
          <w:t>Behandeling van kinderen met functionele obstipatie van &lt; 1 jaar oud</w:t>
        </w:r>
        <w:r w:rsidR="00F7489C">
          <w:rPr>
            <w:rStyle w:val="Hyperlink"/>
          </w:rPr>
          <w:t xml:space="preserve"> [</w:t>
        </w:r>
        <w:r w:rsidR="00AB12CC">
          <w:t xml:space="preserve">verwijzing volledige richtlijn: </w:t>
        </w:r>
        <w:r w:rsidR="00F7489C" w:rsidRPr="008B0C0F">
          <w:t xml:space="preserve">pagina </w:t>
        </w:r>
        <w:r w:rsidR="001F2F11" w:rsidRPr="008B0C0F">
          <w:t>20</w:t>
        </w:r>
        <w:r w:rsidR="00AB12CC" w:rsidRPr="008B0C0F">
          <w:t xml:space="preserve"> en liefst ook los toevoegen aan de startpagina</w:t>
        </w:r>
        <w:r w:rsidR="00150A32" w:rsidRPr="008B0C0F">
          <w:t xml:space="preserve"> zoals bij functionele buikpijn</w:t>
        </w:r>
        <w:r w:rsidR="001F2F11" w:rsidRPr="008B0C0F">
          <w:t>]</w:t>
        </w:r>
        <w:r w:rsidRPr="008B0C0F">
          <w:t xml:space="preserve"> </w:t>
        </w:r>
      </w:hyperlink>
      <w:r w:rsidR="00AB12CC">
        <w:br/>
      </w:r>
      <w:r w:rsidRPr="00E82654">
        <w:t xml:space="preserve">Stroomdiagram </w:t>
      </w:r>
      <w:hyperlink r:id="rId19" w:history="1">
        <w:r w:rsidRPr="00E82654">
          <w:rPr>
            <w:rStyle w:val="Hyperlink"/>
          </w:rPr>
          <w:t>Behandeling van kinderen met functionele obstipatie van ≥ 1 jaar oud</w:t>
        </w:r>
      </w:hyperlink>
      <w:r w:rsidR="001F2F11">
        <w:t xml:space="preserve"> [</w:t>
      </w:r>
      <w:r w:rsidR="00AB12CC">
        <w:t xml:space="preserve">verwijzing volledige richtlijn: </w:t>
      </w:r>
      <w:r w:rsidR="001F2F11">
        <w:t>pagina 21</w:t>
      </w:r>
      <w:r w:rsidR="00AB12CC">
        <w:t xml:space="preserve"> en </w:t>
      </w:r>
      <w:r w:rsidR="00AB12CC" w:rsidRPr="00AB12CC">
        <w:t>liefst ook los toevoegen aan de startpagina</w:t>
      </w:r>
      <w:r w:rsidR="00150A32">
        <w:t xml:space="preserve"> </w:t>
      </w:r>
      <w:r w:rsidR="00150A32" w:rsidRPr="00150A32">
        <w:t>zoals bij functionele buikpijn</w:t>
      </w:r>
      <w:r w:rsidR="001F2F11">
        <w:t>]</w:t>
      </w:r>
    </w:p>
    <w:p w14:paraId="54107019" w14:textId="77777777" w:rsidR="00E67FCA" w:rsidRDefault="00E67FCA" w:rsidP="006A5D02">
      <w:pPr>
        <w:pStyle w:val="Kop1"/>
      </w:pPr>
    </w:p>
    <w:sectPr w:rsidR="00E67FCA" w:rsidSect="00976573">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13-02-23T19:13:00Z" w:initials="A">
    <w:p w14:paraId="5410701A" w14:textId="77777777" w:rsidR="00493388" w:rsidRDefault="00493388" w:rsidP="00493388">
      <w:r>
        <w:rPr>
          <w:rStyle w:val="Verwijzingopmerking"/>
          <w:szCs w:val="16"/>
        </w:rPr>
        <w:annotationRef/>
      </w:r>
      <w:r>
        <w:t xml:space="preserve"> </w:t>
      </w:r>
    </w:p>
    <w:p w14:paraId="5410701B" w14:textId="77777777" w:rsidR="00493388" w:rsidRDefault="00493388" w:rsidP="00493388">
      <w:r>
        <w:t xml:space="preserve">Anamnese: </w:t>
      </w:r>
    </w:p>
    <w:p w14:paraId="5410701C" w14:textId="77777777" w:rsidR="00493388" w:rsidRDefault="00493388" w:rsidP="00493388">
      <w:r>
        <w:t xml:space="preserve">Belangrijke positieve en negatieve anamnestische gegevens beschrijven. </w:t>
      </w:r>
    </w:p>
    <w:p w14:paraId="5410701D" w14:textId="77777777" w:rsidR="00493388" w:rsidRDefault="00493388" w:rsidP="00493388"/>
    <w:p w14:paraId="5410701E" w14:textId="77777777" w:rsidR="00493388" w:rsidRDefault="00493388" w:rsidP="00493388">
      <w:r>
        <w:t>Lichamelijk onderzoek:</w:t>
      </w:r>
    </w:p>
    <w:p w14:paraId="5410701F" w14:textId="77777777" w:rsidR="00493388" w:rsidRDefault="00493388" w:rsidP="00493388">
      <w:r>
        <w:t xml:space="preserve">belangrijke positieve en negatieve bevindingen van lichamelijk onderzoek beschrijven. </w:t>
      </w:r>
    </w:p>
    <w:p w14:paraId="54107020" w14:textId="77777777" w:rsidR="00493388" w:rsidRDefault="00493388" w:rsidP="00493388"/>
    <w:p w14:paraId="54107021" w14:textId="77777777" w:rsidR="00493388" w:rsidRDefault="00493388" w:rsidP="00493388">
      <w:pPr>
        <w:pStyle w:val="Tekstopmerking"/>
      </w:pPr>
      <w:r>
        <w:t>aanvullend onderzoek:</w:t>
      </w:r>
    </w:p>
    <w:p w14:paraId="54107022" w14:textId="77777777" w:rsidR="00493388" w:rsidRDefault="00493388" w:rsidP="00493388">
      <w:r>
        <w:t xml:space="preserve">1 ste keus aanvullend onderzoek, wat altijd gedaan moet worden, wat NIET gedaan moet worden en wat overwogen kan worden. </w:t>
      </w:r>
    </w:p>
    <w:p w14:paraId="54107023" w14:textId="77777777" w:rsidR="00493388" w:rsidRDefault="00493388" w:rsidP="00493388">
      <w:r>
        <w:t xml:space="preserve">Gouden  standaard, test karakteristieken (sensitiviteit, specificiteit, LR+, LR-. </w:t>
      </w:r>
    </w:p>
    <w:p w14:paraId="54107024" w14:textId="77777777" w:rsidR="00493388" w:rsidRDefault="00493388" w:rsidP="00493388">
      <w:r>
        <w:t xml:space="preserve">Liever geen relatieve maten (RR, OR ). </w:t>
      </w:r>
    </w:p>
    <w:p w14:paraId="54107025" w14:textId="77777777" w:rsidR="00493388" w:rsidRDefault="00493388" w:rsidP="00493388">
      <w:pPr>
        <w:pStyle w:val="Tekstopmerking"/>
      </w:pPr>
    </w:p>
    <w:p w14:paraId="54107026" w14:textId="77777777" w:rsidR="00493388" w:rsidRDefault="00493388" w:rsidP="00493388">
      <w:pPr>
        <w:pStyle w:val="Tekstopmerking"/>
      </w:pPr>
    </w:p>
  </w:comment>
  <w:comment w:id="1" w:author="Auteur" w:date="2013-02-23T19:27:00Z" w:initials="A">
    <w:p w14:paraId="54107027" w14:textId="77777777" w:rsidR="00E67FCA" w:rsidRDefault="00E67FCA" w:rsidP="00222280">
      <w:pPr>
        <w:pStyle w:val="Tekstopmerking"/>
      </w:pPr>
      <w:r>
        <w:rPr>
          <w:rStyle w:val="Verwijzingopmerking"/>
          <w:szCs w:val="16"/>
        </w:rPr>
        <w:annotationRef/>
      </w:r>
      <w:r>
        <w:t>Het secretariaat zorgt voor een link naar volledige richtlijn</w:t>
      </w:r>
    </w:p>
    <w:p w14:paraId="54107028" w14:textId="77777777" w:rsidR="00E67FCA" w:rsidRDefault="00E67FCA" w:rsidP="00222280">
      <w:pPr>
        <w:pStyle w:val="Tekstopmerking"/>
      </w:pPr>
    </w:p>
    <w:p w14:paraId="54107029" w14:textId="77777777" w:rsidR="00E67FCA" w:rsidRDefault="00E67FCA" w:rsidP="00222280">
      <w:pPr>
        <w:pStyle w:val="Tekstopmerking"/>
      </w:pPr>
      <w:r>
        <w:t xml:space="preserve">Wie is verantwoordelijk voor de samenvatting. </w:t>
      </w:r>
    </w:p>
    <w:p w14:paraId="5410702A" w14:textId="77777777" w:rsidR="00E67FCA" w:rsidRDefault="00E67FCA" w:rsidP="00222280">
      <w:pPr>
        <w:pStyle w:val="Tekstopmerking"/>
      </w:pPr>
    </w:p>
    <w:p w14:paraId="5410702B" w14:textId="77777777" w:rsidR="00E67FCA" w:rsidRDefault="00E67FCA" w:rsidP="00222280">
      <w:pPr>
        <w:pStyle w:val="Tekstopmerking"/>
      </w:pPr>
      <w:r>
        <w:t>eigen naam en naam van degene die jou begeleid. datum finale versie van de samenvatting</w:t>
      </w:r>
    </w:p>
  </w:comment>
  <w:comment w:id="2" w:author="Auteur" w:date="2012-12-21T13:24:00Z" w:initials="A">
    <w:p w14:paraId="5410702C" w14:textId="77777777" w:rsidR="00E67FCA" w:rsidRDefault="00E67FCA" w:rsidP="006A5D02">
      <w:pPr>
        <w:pStyle w:val="Tekstopmerking"/>
      </w:pPr>
      <w:r>
        <w:rPr>
          <w:rStyle w:val="Verwijzingopmerking"/>
          <w:szCs w:val="16"/>
        </w:rPr>
        <w:annotationRef/>
      </w:r>
      <w:r>
        <w:t xml:space="preserve">Voor wie is de richtlijn bedoeld. </w:t>
      </w:r>
    </w:p>
    <w:p w14:paraId="5410702D" w14:textId="77777777" w:rsidR="00E67FCA" w:rsidRDefault="00E67FCA" w:rsidP="006A5D02">
      <w:pPr>
        <w:pStyle w:val="Tekstopmerking"/>
      </w:pPr>
    </w:p>
    <w:p w14:paraId="5410702E" w14:textId="77777777" w:rsidR="00E67FCA" w:rsidRDefault="00E67FCA" w:rsidP="006A5D02">
      <w:pPr>
        <w:pStyle w:val="Tekstopmerking"/>
      </w:pPr>
      <w:r>
        <w:t>Definieer patiënten groep.</w:t>
      </w:r>
    </w:p>
  </w:comment>
  <w:comment w:id="3" w:author="Auteur" w:date="2013-02-23T19:28:00Z" w:initials="A">
    <w:p w14:paraId="5410702F" w14:textId="77777777" w:rsidR="00E67FCA" w:rsidRDefault="00E67FCA" w:rsidP="006A5D02">
      <w:pPr>
        <w:pStyle w:val="Tekstopmerking"/>
      </w:pPr>
      <w:r>
        <w:rPr>
          <w:rStyle w:val="Verwijzingopmerking"/>
          <w:szCs w:val="16"/>
        </w:rPr>
        <w:annotationRef/>
      </w:r>
      <w:r>
        <w:t>Definities die in de samenvatting worden gehanteerd hanteert</w:t>
      </w:r>
    </w:p>
    <w:p w14:paraId="54107030" w14:textId="77777777" w:rsidR="00F30570" w:rsidRDefault="00F30570" w:rsidP="006A5D02">
      <w:pPr>
        <w:pStyle w:val="Tekstopmerking"/>
      </w:pPr>
      <w:r>
        <w:t>Het gaat hier niet om afkortingen oid, maar om een specifieke omschrijving van probleem, ziekte, patiëntengroep etc</w:t>
      </w:r>
    </w:p>
  </w:comment>
  <w:comment w:id="4" w:author="Auteur" w:date="2012-12-21T13:26:00Z" w:initials="A">
    <w:p w14:paraId="54107031" w14:textId="77777777" w:rsidR="00E67FCA" w:rsidRDefault="00E67FCA" w:rsidP="006A5D02">
      <w:r>
        <w:rPr>
          <w:rStyle w:val="Verwijzingopmerking"/>
          <w:szCs w:val="16"/>
        </w:rPr>
        <w:annotationRef/>
      </w:r>
    </w:p>
    <w:p w14:paraId="54107032" w14:textId="77777777" w:rsidR="00E67FCA" w:rsidRDefault="00E67FCA" w:rsidP="006A5D02">
      <w:r>
        <w:t xml:space="preserve">Bespreek: </w:t>
      </w:r>
    </w:p>
    <w:p w14:paraId="54107033" w14:textId="77777777" w:rsidR="00E67FCA" w:rsidRDefault="00E67FCA" w:rsidP="006A5D02">
      <w:r>
        <w:t>- Incidentie</w:t>
      </w:r>
    </w:p>
    <w:p w14:paraId="54107034" w14:textId="77777777" w:rsidR="00E67FCA" w:rsidRDefault="00E67FCA" w:rsidP="006A5D02">
      <w:r>
        <w:t>- Prevalentie</w:t>
      </w:r>
    </w:p>
    <w:p w14:paraId="54107035" w14:textId="77777777" w:rsidR="00E67FCA" w:rsidRDefault="00E67FCA" w:rsidP="006A5D02">
      <w:r>
        <w:t>- spontaan beloop</w:t>
      </w:r>
    </w:p>
    <w:p w14:paraId="54107036" w14:textId="77777777" w:rsidR="00E67FCA" w:rsidRDefault="00E67FCA" w:rsidP="006A5D02">
      <w:r>
        <w:t xml:space="preserve">voor zover behandeld in de richtlijn </w:t>
      </w:r>
    </w:p>
  </w:comment>
  <w:comment w:id="5" w:author="Auteur" w:date="2012-12-21T13:26:00Z" w:initials="A">
    <w:p w14:paraId="54107037" w14:textId="1F042BF6" w:rsidR="00E67FCA" w:rsidRDefault="00E67FCA" w:rsidP="006A5D02">
      <w:pPr>
        <w:pStyle w:val="Tekstopmerking"/>
      </w:pPr>
      <w:r>
        <w:rPr>
          <w:rStyle w:val="Verwijzingopmerking"/>
          <w:szCs w:val="16"/>
        </w:rPr>
        <w:annotationRef/>
      </w:r>
    </w:p>
    <w:p w14:paraId="54107038" w14:textId="77777777" w:rsidR="00E67FCA" w:rsidRDefault="00E67FCA" w:rsidP="006A5D02">
      <w:pPr>
        <w:pStyle w:val="Tekstopmerking"/>
      </w:pPr>
      <w:r>
        <w:t>Preventieve interventies noemen indien die in de richtlijn worden besproken en relevant zijn voor de praktijk voering.</w:t>
      </w:r>
    </w:p>
  </w:comment>
  <w:comment w:id="6" w:author="Auteur" w:date="2012-12-21T14:10:00Z" w:initials="A">
    <w:p w14:paraId="54107039" w14:textId="77777777" w:rsidR="00E67FCA" w:rsidRDefault="00E67FCA">
      <w:pPr>
        <w:pStyle w:val="Tekstopmerking"/>
      </w:pPr>
      <w:r>
        <w:rPr>
          <w:rStyle w:val="Verwijzingopmerking"/>
        </w:rPr>
        <w:annotationRef/>
      </w:r>
      <w:r>
        <w:t xml:space="preserve">korte beschrijving van de differentiaal diagnose indien besproken in de richtlijn.  </w:t>
      </w:r>
    </w:p>
  </w:comment>
  <w:comment w:id="7" w:author="Auteur" w:date="2012-12-21T13:27:00Z" w:initials="A">
    <w:p w14:paraId="5410703A" w14:textId="77777777" w:rsidR="00E67FCA" w:rsidRDefault="00E67FCA" w:rsidP="006A5D02">
      <w:r>
        <w:rPr>
          <w:rStyle w:val="Verwijzingopmerking"/>
          <w:szCs w:val="16"/>
        </w:rPr>
        <w:annotationRef/>
      </w:r>
      <w:r>
        <w:t xml:space="preserve"> </w:t>
      </w:r>
    </w:p>
    <w:p w14:paraId="5410703B" w14:textId="77777777" w:rsidR="00E67FCA" w:rsidRDefault="00E67FCA" w:rsidP="006A5D02">
      <w:r>
        <w:t xml:space="preserve">Anamnese: </w:t>
      </w:r>
    </w:p>
    <w:p w14:paraId="5410703C" w14:textId="77777777" w:rsidR="00E67FCA" w:rsidRDefault="00E67FCA" w:rsidP="006A5D02">
      <w:r>
        <w:t xml:space="preserve">Belangrijke positieve en negatieve anamnestische gegevens beschrijven. </w:t>
      </w:r>
    </w:p>
    <w:p w14:paraId="5410703D" w14:textId="77777777" w:rsidR="00E67FCA" w:rsidRDefault="00E67FCA" w:rsidP="006A5D02"/>
    <w:p w14:paraId="5410703E" w14:textId="77777777" w:rsidR="00E67FCA" w:rsidRDefault="00E67FCA" w:rsidP="006A5D02">
      <w:r>
        <w:t>Lichamelijk onderzoek:</w:t>
      </w:r>
    </w:p>
    <w:p w14:paraId="5410703F" w14:textId="77777777" w:rsidR="00E67FCA" w:rsidRDefault="00E67FCA" w:rsidP="006A5D02">
      <w:r>
        <w:t xml:space="preserve">belangrijke positieve en negatieve bevindingen van lichamelijk onderzoek beschrijven. </w:t>
      </w:r>
    </w:p>
    <w:p w14:paraId="54107040" w14:textId="77777777" w:rsidR="00E67FCA" w:rsidRDefault="00E67FCA" w:rsidP="006A5D02"/>
    <w:p w14:paraId="54107041" w14:textId="77777777" w:rsidR="00E67FCA" w:rsidRDefault="00E67FCA" w:rsidP="006A5D02">
      <w:pPr>
        <w:pStyle w:val="Tekstopmerking"/>
      </w:pPr>
      <w:r>
        <w:t>aanvullend onderzoek:</w:t>
      </w:r>
    </w:p>
    <w:p w14:paraId="54107042" w14:textId="77777777" w:rsidR="00E67FCA" w:rsidRDefault="00E67FCA" w:rsidP="006A5D02">
      <w:r>
        <w:t xml:space="preserve">1 ste keus aanvullend onderzoek, wat altijd gedaan moet worden, wat NIET gedaan moet worden en wat overwogen kan worden. </w:t>
      </w:r>
    </w:p>
    <w:p w14:paraId="54107043" w14:textId="77777777" w:rsidR="00E67FCA" w:rsidRDefault="00E67FCA" w:rsidP="006A5D02">
      <w:r>
        <w:t xml:space="preserve">Gouden  standaard, test karakteristieken (sensitiviteit, specificiteit, LR+, LR-. </w:t>
      </w:r>
    </w:p>
    <w:p w14:paraId="54107044" w14:textId="77777777" w:rsidR="00E67FCA" w:rsidRDefault="00E67FCA" w:rsidP="006A5D02">
      <w:r>
        <w:t xml:space="preserve">Liever geen relatieve maten (RR, OR ). </w:t>
      </w:r>
    </w:p>
    <w:p w14:paraId="54107045" w14:textId="77777777" w:rsidR="00E67FCA" w:rsidRDefault="00E67FCA" w:rsidP="006A5D02">
      <w:pPr>
        <w:pStyle w:val="Tekstopmerking"/>
      </w:pPr>
    </w:p>
    <w:p w14:paraId="54107046" w14:textId="77777777" w:rsidR="00E67FCA" w:rsidRDefault="00E67FCA" w:rsidP="006A5D02">
      <w:pPr>
        <w:pStyle w:val="Tekstopmerking"/>
      </w:pPr>
    </w:p>
  </w:comment>
  <w:comment w:id="8" w:author="Auteur" w:date="2012-12-21T13:32:00Z" w:initials="A">
    <w:p w14:paraId="54107047" w14:textId="77777777" w:rsidR="00E67FCA" w:rsidRDefault="00E67FCA">
      <w:pPr>
        <w:pStyle w:val="Tekstopmerking"/>
      </w:pPr>
      <w:r>
        <w:rPr>
          <w:rStyle w:val="Verwijzingopmerking"/>
        </w:rPr>
        <w:annotationRef/>
      </w:r>
    </w:p>
    <w:p w14:paraId="54107048" w14:textId="77777777" w:rsidR="00E67FCA" w:rsidRDefault="00E67FCA" w:rsidP="00222280">
      <w:r>
        <w:t xml:space="preserve">De eerste te ondernemen handelingen die voor de acute opvang noodzakelijk zijn, indien deze in de richtlijn </w:t>
      </w:r>
      <w:r w:rsidRPr="00222280">
        <w:t>worden</w:t>
      </w:r>
      <w:r>
        <w:t xml:space="preserve"> besproken.</w:t>
      </w:r>
    </w:p>
  </w:comment>
  <w:comment w:id="9" w:author="Auteur" w:date="2012-12-21T15:15:00Z" w:initials="A">
    <w:p w14:paraId="54107049" w14:textId="77777777" w:rsidR="00E67FCA" w:rsidRDefault="00E67FCA" w:rsidP="006A5D02">
      <w:r>
        <w:rPr>
          <w:rStyle w:val="Verwijzingopmerking"/>
          <w:szCs w:val="16"/>
        </w:rPr>
        <w:annotationRef/>
      </w:r>
      <w:r>
        <w:t xml:space="preserve">In dit hoofdstuk komt de therapie  aan bod. </w:t>
      </w:r>
    </w:p>
    <w:p w14:paraId="5410704A" w14:textId="77777777" w:rsidR="00E67FCA" w:rsidRDefault="00E67FCA" w:rsidP="006A5D02"/>
    <w:p w14:paraId="5410704B" w14:textId="77777777" w:rsidR="00E67FCA" w:rsidRDefault="00E67FCA" w:rsidP="006A5D02">
      <w:r>
        <w:t>Kernaanbevelingen en eerste keus behandeling (niet opties zijn….)</w:t>
      </w:r>
    </w:p>
    <w:p w14:paraId="5410704C" w14:textId="77777777" w:rsidR="00E67FCA" w:rsidRDefault="00E67FCA" w:rsidP="006A5D02">
      <w:pPr>
        <w:pStyle w:val="Tekstopmerking"/>
      </w:pPr>
    </w:p>
    <w:p w14:paraId="5410704D" w14:textId="77777777" w:rsidR="00E67FCA" w:rsidRDefault="00E67FCA" w:rsidP="006A5D02">
      <w:pPr>
        <w:pStyle w:val="Tekstopmerking"/>
      </w:pPr>
      <w:r>
        <w:t>Bewezen onzinnige interventies die in de praktijk worden gebruikt als dusdanig benoemen en ontraden.</w:t>
      </w:r>
    </w:p>
    <w:p w14:paraId="5410704E" w14:textId="77777777" w:rsidR="00E67FCA" w:rsidRDefault="00E67FCA" w:rsidP="006A5D02">
      <w:pPr>
        <w:pStyle w:val="Tekstopmerking"/>
      </w:pPr>
    </w:p>
    <w:p w14:paraId="5410704F" w14:textId="77777777" w:rsidR="00E67FCA" w:rsidRDefault="00E67FCA" w:rsidP="00F4522A">
      <w:pPr>
        <w:pStyle w:val="Tekstopmerking"/>
      </w:pPr>
    </w:p>
    <w:p w14:paraId="54107050" w14:textId="77777777" w:rsidR="00E67FCA" w:rsidRDefault="00E67FCA" w:rsidP="00F4522A">
      <w:pPr>
        <w:pStyle w:val="Tekstopmerking"/>
      </w:pPr>
    </w:p>
  </w:comment>
  <w:comment w:id="10" w:author="Auteur" w:date="2012-12-21T16:21:00Z" w:initials="A">
    <w:p w14:paraId="54107051" w14:textId="6E71741B" w:rsidR="00E67FCA" w:rsidRDefault="00E67FCA">
      <w:pPr>
        <w:pStyle w:val="Tekstopmerking"/>
      </w:pPr>
      <w:r>
        <w:rPr>
          <w:rStyle w:val="Verwijzingopmerking"/>
        </w:rPr>
        <w:annotationRef/>
      </w:r>
      <w:r>
        <w:t>Meest frequente en/of ernstige bijwerkingen van ziekte of behandeling , zoals besproken in de richtlijn.</w:t>
      </w:r>
    </w:p>
  </w:comment>
  <w:comment w:id="11" w:author="Auteur" w:date="2012-12-21T14:08:00Z" w:initials="A">
    <w:p w14:paraId="54107052" w14:textId="77777777" w:rsidR="00E67FCA" w:rsidRDefault="00E67FCA" w:rsidP="006A5D02">
      <w:pPr>
        <w:pStyle w:val="Tekstopmerking"/>
      </w:pPr>
      <w:r>
        <w:t xml:space="preserve"> Wat hoor je als dokter minimaal met de patiënt te bespreken.</w:t>
      </w:r>
      <w:r>
        <w:rPr>
          <w:rStyle w:val="Verwijzingopmerking"/>
          <w:szCs w:val="16"/>
        </w:rPr>
        <w:annotationRef/>
      </w:r>
      <w:r>
        <w:t xml:space="preserve"> </w:t>
      </w:r>
    </w:p>
    <w:p w14:paraId="54107053" w14:textId="77777777" w:rsidR="00E67FCA" w:rsidRDefault="00E67FCA" w:rsidP="006A5D02">
      <w:pPr>
        <w:pStyle w:val="Tekstopmerking"/>
      </w:pPr>
    </w:p>
    <w:p w14:paraId="54107054" w14:textId="77777777" w:rsidR="00E67FCA" w:rsidRDefault="00E67FCA" w:rsidP="006A5D02">
      <w:pPr>
        <w:pStyle w:val="Tekstopmerking"/>
      </w:pPr>
      <w:r>
        <w:t>let wel, de patientinformatie (uitleg folders) komt in een later hoofdstuk aan bod.</w:t>
      </w:r>
    </w:p>
    <w:p w14:paraId="54107055" w14:textId="77777777" w:rsidR="00E67FCA" w:rsidRDefault="00E67FCA" w:rsidP="006A5D02">
      <w:pPr>
        <w:pStyle w:val="Tekstopmerking"/>
      </w:pPr>
    </w:p>
    <w:p w14:paraId="54107056" w14:textId="77777777" w:rsidR="00E67FCA" w:rsidRDefault="00E67FCA" w:rsidP="006A5D02">
      <w:r>
        <w:t xml:space="preserve">Minimale informatie voorziening: </w:t>
      </w:r>
    </w:p>
    <w:p w14:paraId="54107057" w14:textId="77777777" w:rsidR="00E67FCA" w:rsidRDefault="00E67FCA" w:rsidP="006A5D02">
      <w:r>
        <w:t>- prognose</w:t>
      </w:r>
    </w:p>
    <w:p w14:paraId="54107058" w14:textId="77777777" w:rsidR="00E67FCA" w:rsidRDefault="00E67FCA" w:rsidP="006A5D02">
      <w:r>
        <w:t xml:space="preserve">- relevante bijwerkingen en alarmsymptomen. </w:t>
      </w:r>
    </w:p>
    <w:p w14:paraId="54107059" w14:textId="77777777" w:rsidR="00E67FCA" w:rsidRDefault="00E67FCA" w:rsidP="006A5D02">
      <w:pPr>
        <w:pStyle w:val="Tekstopmerking"/>
      </w:pPr>
    </w:p>
    <w:p w14:paraId="5410705A" w14:textId="77777777" w:rsidR="00E67FCA" w:rsidRDefault="00E67FCA" w:rsidP="006A5D02">
      <w:pPr>
        <w:pStyle w:val="Tekstopmerking"/>
      </w:pPr>
    </w:p>
  </w:comment>
  <w:comment w:id="12" w:author="Auteur" w:date="2012-12-21T16:23:00Z" w:initials="A">
    <w:p w14:paraId="5410705B" w14:textId="77777777" w:rsidR="00E67FCA" w:rsidRDefault="00E67FCA" w:rsidP="000D0F23">
      <w:r>
        <w:rPr>
          <w:rStyle w:val="Verwijzingopmerking"/>
          <w:b/>
          <w:bCs/>
        </w:rPr>
        <w:annotationRef/>
      </w:r>
      <w:r>
        <w:t xml:space="preserve">Vervolg beleid: </w:t>
      </w:r>
    </w:p>
    <w:p w14:paraId="5410705C" w14:textId="77777777" w:rsidR="00E67FCA" w:rsidRDefault="00E67FCA" w:rsidP="000D0F23">
      <w:r>
        <w:t xml:space="preserve">- hoe en op welke termijn moet ingesteld beleid geëvalueerd worden. </w:t>
      </w:r>
    </w:p>
    <w:p w14:paraId="5410705D" w14:textId="77777777" w:rsidR="00E67FCA" w:rsidRDefault="00E67FCA" w:rsidP="000D0F23">
      <w:r>
        <w:t>- opname of verwijs criteria</w:t>
      </w:r>
    </w:p>
    <w:p w14:paraId="5410705E" w14:textId="77777777" w:rsidR="00E67FCA" w:rsidRDefault="00E67FCA" w:rsidP="000D0F23">
      <w:pPr>
        <w:pStyle w:val="Tekstopmerking"/>
      </w:pPr>
      <w:r>
        <w:t>- poliklinisch vervolg</w:t>
      </w:r>
    </w:p>
    <w:p w14:paraId="5410705F" w14:textId="77777777" w:rsidR="00E67FCA" w:rsidRDefault="00E67FCA" w:rsidP="000D0F23">
      <w:pPr>
        <w:pStyle w:val="Tekstopmerking"/>
      </w:pPr>
    </w:p>
    <w:p w14:paraId="54107060" w14:textId="77777777" w:rsidR="00E67FCA" w:rsidRDefault="00E67FCA" w:rsidP="000D0F23">
      <w:pPr>
        <w:pStyle w:val="Tekstopmerking"/>
      </w:pPr>
      <w:r>
        <w:t xml:space="preserve">aanwijzingen over omgang met collega’s en tweede lijn etc. aan bod. </w:t>
      </w:r>
    </w:p>
    <w:p w14:paraId="54107061" w14:textId="77777777" w:rsidR="00E67FCA" w:rsidRDefault="00E67FCA" w:rsidP="000D0F23"/>
    <w:p w14:paraId="54107062" w14:textId="77777777" w:rsidR="00E67FCA" w:rsidRDefault="00E67FCA" w:rsidP="000D0F23">
      <w:r>
        <w:t>Kwaliteitsnormen voor organisatie van zorg</w:t>
      </w:r>
    </w:p>
    <w:p w14:paraId="54107063" w14:textId="77777777" w:rsidR="00E67FCA" w:rsidRDefault="00E67FCA" w:rsidP="000D0F23">
      <w:pPr>
        <w:pStyle w:val="Tekstopmerking"/>
      </w:pPr>
    </w:p>
    <w:p w14:paraId="54107064" w14:textId="77777777" w:rsidR="00E67FCA" w:rsidRDefault="00E67FCA" w:rsidP="000D0F23">
      <w:pPr>
        <w:pStyle w:val="Tekstopmerking"/>
      </w:pPr>
      <w:r>
        <w:t>Wie doet wat en wanneer.</w:t>
      </w:r>
    </w:p>
  </w:comment>
  <w:comment w:id="13" w:author="Auteur" w:date="2013-02-23T19:34:00Z" w:initials="A">
    <w:p w14:paraId="54107065" w14:textId="77777777" w:rsidR="00E67FCA" w:rsidRDefault="00E67FCA" w:rsidP="006A5D02">
      <w:pPr>
        <w:pStyle w:val="Tekstopmerking"/>
      </w:pPr>
      <w:r>
        <w:rPr>
          <w:rStyle w:val="Verwijzingopmerking"/>
          <w:szCs w:val="16"/>
        </w:rPr>
        <w:annotationRef/>
      </w:r>
      <w:r>
        <w:t>Hier kan een afbeelding / pdf met een beslisboom o.i.d. worden meegegeven.</w:t>
      </w:r>
    </w:p>
    <w:p w14:paraId="54107066" w14:textId="77777777" w:rsidR="00F30570" w:rsidRDefault="00F30570" w:rsidP="006A5D02">
      <w:pPr>
        <w:pStyle w:val="Tekstopmerking"/>
      </w:pPr>
    </w:p>
    <w:p w14:paraId="54107067" w14:textId="77777777" w:rsidR="00F30570" w:rsidRDefault="00F30570" w:rsidP="006A5D02">
      <w:pPr>
        <w:pStyle w:val="Tekstopmerking"/>
      </w:pPr>
      <w:r>
        <w:t xml:space="preserve">Als de richtlijn er een heeft, dan hiernaar verwijzen. Als dit niet het geval is, en het onderwerp zich er wel voor leent, dan </w:t>
      </w:r>
      <w:r w:rsidR="004E6D91">
        <w:t>graag 1 maken. Zie voorbeeld in map voltooide samenvattingen in dropbox.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107026" w15:done="0"/>
  <w15:commentEx w15:paraId="5410702B" w15:done="0"/>
  <w15:commentEx w15:paraId="5410702E" w15:done="0"/>
  <w15:commentEx w15:paraId="54107030" w15:done="0"/>
  <w15:commentEx w15:paraId="54107036" w15:done="0"/>
  <w15:commentEx w15:paraId="54107038" w15:done="0"/>
  <w15:commentEx w15:paraId="54107039" w15:done="0"/>
  <w15:commentEx w15:paraId="54107046" w15:done="0"/>
  <w15:commentEx w15:paraId="54107048" w15:done="0"/>
  <w15:commentEx w15:paraId="54107050" w15:done="0"/>
  <w15:commentEx w15:paraId="54107051" w15:done="0"/>
  <w15:commentEx w15:paraId="5410705A" w15:done="0"/>
  <w15:commentEx w15:paraId="54107064" w15:done="0"/>
  <w15:commentEx w15:paraId="54107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107026" w16cid:durableId="54107026"/>
  <w16cid:commentId w16cid:paraId="5410702B" w16cid:durableId="5410702B"/>
  <w16cid:commentId w16cid:paraId="5410702E" w16cid:durableId="5410702E"/>
  <w16cid:commentId w16cid:paraId="54107030" w16cid:durableId="54107030"/>
  <w16cid:commentId w16cid:paraId="54107036" w16cid:durableId="54107036"/>
  <w16cid:commentId w16cid:paraId="54107038" w16cid:durableId="54107038"/>
  <w16cid:commentId w16cid:paraId="54107039" w16cid:durableId="54107039"/>
  <w16cid:commentId w16cid:paraId="54107046" w16cid:durableId="54107046"/>
  <w16cid:commentId w16cid:paraId="54107048" w16cid:durableId="54107048"/>
  <w16cid:commentId w16cid:paraId="54107050" w16cid:durableId="54107050"/>
  <w16cid:commentId w16cid:paraId="54107051" w16cid:durableId="54107051"/>
  <w16cid:commentId w16cid:paraId="5410705A" w16cid:durableId="5410705A"/>
  <w16cid:commentId w16cid:paraId="54107064" w16cid:durableId="54107064"/>
  <w16cid:commentId w16cid:paraId="54107067" w16cid:durableId="541070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435C"/>
    <w:multiLevelType w:val="hybridMultilevel"/>
    <w:tmpl w:val="5B3A3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D236FE"/>
    <w:multiLevelType w:val="hybridMultilevel"/>
    <w:tmpl w:val="65AA998C"/>
    <w:lvl w:ilvl="0" w:tplc="3014D1F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DB114F7"/>
    <w:multiLevelType w:val="multilevel"/>
    <w:tmpl w:val="BDB07A6A"/>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02B28"/>
    <w:multiLevelType w:val="hybridMultilevel"/>
    <w:tmpl w:val="BF580978"/>
    <w:lvl w:ilvl="0" w:tplc="188E3E5E">
      <w:numFmt w:val="bullet"/>
      <w:lvlText w:val="-"/>
      <w:lvlJc w:val="left"/>
      <w:pPr>
        <w:ind w:left="1068" w:hanging="360"/>
      </w:pPr>
      <w:rPr>
        <w:rFonts w:ascii="Calibri" w:eastAsia="Times New Roman" w:hAnsi="Calibri"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5B935B8"/>
    <w:multiLevelType w:val="hybridMultilevel"/>
    <w:tmpl w:val="E16EE078"/>
    <w:lvl w:ilvl="0" w:tplc="E4C6447E">
      <w:start w:val="1"/>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0D04A1"/>
    <w:multiLevelType w:val="multilevel"/>
    <w:tmpl w:val="8948F7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70FF4"/>
    <w:multiLevelType w:val="multilevel"/>
    <w:tmpl w:val="81B2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27E6B"/>
    <w:multiLevelType w:val="hybridMultilevel"/>
    <w:tmpl w:val="65A49C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51675F"/>
    <w:multiLevelType w:val="hybridMultilevel"/>
    <w:tmpl w:val="2EFCE508"/>
    <w:lvl w:ilvl="0" w:tplc="188E3E5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811FDA"/>
    <w:multiLevelType w:val="multilevel"/>
    <w:tmpl w:val="7076C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5029A"/>
    <w:multiLevelType w:val="multilevel"/>
    <w:tmpl w:val="1B3299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E2B73"/>
    <w:multiLevelType w:val="hybridMultilevel"/>
    <w:tmpl w:val="1B8650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204C1B"/>
    <w:multiLevelType w:val="multilevel"/>
    <w:tmpl w:val="C3A05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25D20"/>
    <w:multiLevelType w:val="multilevel"/>
    <w:tmpl w:val="DCE60B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42C5D"/>
    <w:multiLevelType w:val="hybridMultilevel"/>
    <w:tmpl w:val="441A259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F63A70"/>
    <w:multiLevelType w:val="multilevel"/>
    <w:tmpl w:val="BDB07A6A"/>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F7AA5"/>
    <w:multiLevelType w:val="multilevel"/>
    <w:tmpl w:val="BDB07A6A"/>
    <w:lvl w:ilvl="0">
      <w:start w:val="1"/>
      <w:numFmt w:val="bullet"/>
      <w:lvlText w:val=""/>
      <w:lvlJc w:val="left"/>
      <w:pPr>
        <w:tabs>
          <w:tab w:val="num" w:pos="720"/>
        </w:tabs>
        <w:ind w:left="720" w:hanging="360"/>
      </w:pPr>
      <w:rPr>
        <w:rFonts w:ascii="Wingdings" w:hAnsi="Wingdings"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862C16"/>
    <w:multiLevelType w:val="multilevel"/>
    <w:tmpl w:val="EDB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B632E"/>
    <w:multiLevelType w:val="hybridMultilevel"/>
    <w:tmpl w:val="B6020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9661F6"/>
    <w:multiLevelType w:val="multilevel"/>
    <w:tmpl w:val="AA94A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846F0"/>
    <w:multiLevelType w:val="multilevel"/>
    <w:tmpl w:val="5FB28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721563">
    <w:abstractNumId w:val="4"/>
  </w:num>
  <w:num w:numId="2" w16cid:durableId="282226855">
    <w:abstractNumId w:val="7"/>
  </w:num>
  <w:num w:numId="3" w16cid:durableId="316344562">
    <w:abstractNumId w:val="11"/>
  </w:num>
  <w:num w:numId="4" w16cid:durableId="435635951">
    <w:abstractNumId w:val="8"/>
  </w:num>
  <w:num w:numId="5" w16cid:durableId="1056857767">
    <w:abstractNumId w:val="1"/>
  </w:num>
  <w:num w:numId="6" w16cid:durableId="783571210">
    <w:abstractNumId w:val="14"/>
  </w:num>
  <w:num w:numId="7" w16cid:durableId="1275556822">
    <w:abstractNumId w:val="3"/>
  </w:num>
  <w:num w:numId="8" w16cid:durableId="1801416633">
    <w:abstractNumId w:val="18"/>
  </w:num>
  <w:num w:numId="9" w16cid:durableId="831721782">
    <w:abstractNumId w:val="17"/>
  </w:num>
  <w:num w:numId="10" w16cid:durableId="1820684436">
    <w:abstractNumId w:val="9"/>
  </w:num>
  <w:num w:numId="11" w16cid:durableId="1788237898">
    <w:abstractNumId w:val="10"/>
  </w:num>
  <w:num w:numId="12" w16cid:durableId="526142911">
    <w:abstractNumId w:val="13"/>
  </w:num>
  <w:num w:numId="13" w16cid:durableId="306280568">
    <w:abstractNumId w:val="19"/>
  </w:num>
  <w:num w:numId="14" w16cid:durableId="1996840393">
    <w:abstractNumId w:val="20"/>
  </w:num>
  <w:num w:numId="15" w16cid:durableId="121651342">
    <w:abstractNumId w:val="5"/>
  </w:num>
  <w:num w:numId="16" w16cid:durableId="729499781">
    <w:abstractNumId w:val="6"/>
  </w:num>
  <w:num w:numId="17" w16cid:durableId="360324752">
    <w:abstractNumId w:val="12"/>
  </w:num>
  <w:num w:numId="18" w16cid:durableId="84617372">
    <w:abstractNumId w:val="0"/>
  </w:num>
  <w:num w:numId="19" w16cid:durableId="1446000705">
    <w:abstractNumId w:val="16"/>
  </w:num>
  <w:num w:numId="20" w16cid:durableId="1619290798">
    <w:abstractNumId w:val="15"/>
  </w:num>
  <w:num w:numId="21" w16cid:durableId="138841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24"/>
    <w:rsid w:val="000010D3"/>
    <w:rsid w:val="000015F8"/>
    <w:rsid w:val="00024481"/>
    <w:rsid w:val="00033415"/>
    <w:rsid w:val="000427D9"/>
    <w:rsid w:val="0005222D"/>
    <w:rsid w:val="00067CA0"/>
    <w:rsid w:val="000704ED"/>
    <w:rsid w:val="00076C0F"/>
    <w:rsid w:val="0009181B"/>
    <w:rsid w:val="00094ED0"/>
    <w:rsid w:val="000962D9"/>
    <w:rsid w:val="000D0F23"/>
    <w:rsid w:val="000D1D36"/>
    <w:rsid w:val="000D3BC4"/>
    <w:rsid w:val="000F2D9A"/>
    <w:rsid w:val="0010012D"/>
    <w:rsid w:val="001047C0"/>
    <w:rsid w:val="001071DE"/>
    <w:rsid w:val="001158BC"/>
    <w:rsid w:val="00117170"/>
    <w:rsid w:val="00121A87"/>
    <w:rsid w:val="001260A0"/>
    <w:rsid w:val="00132C59"/>
    <w:rsid w:val="00141C0B"/>
    <w:rsid w:val="00150A32"/>
    <w:rsid w:val="00167500"/>
    <w:rsid w:val="00171ABF"/>
    <w:rsid w:val="00186909"/>
    <w:rsid w:val="001B798E"/>
    <w:rsid w:val="001E26D0"/>
    <w:rsid w:val="001F0C62"/>
    <w:rsid w:val="001F2F11"/>
    <w:rsid w:val="001F5244"/>
    <w:rsid w:val="001F6713"/>
    <w:rsid w:val="001F7780"/>
    <w:rsid w:val="002073CE"/>
    <w:rsid w:val="002122C6"/>
    <w:rsid w:val="00215852"/>
    <w:rsid w:val="002177BF"/>
    <w:rsid w:val="00222280"/>
    <w:rsid w:val="00227C1D"/>
    <w:rsid w:val="0023261E"/>
    <w:rsid w:val="00251EC7"/>
    <w:rsid w:val="0025237B"/>
    <w:rsid w:val="00255FD2"/>
    <w:rsid w:val="002874A1"/>
    <w:rsid w:val="002B10BE"/>
    <w:rsid w:val="002B2BF3"/>
    <w:rsid w:val="002C1B2F"/>
    <w:rsid w:val="002C4C65"/>
    <w:rsid w:val="002D6E57"/>
    <w:rsid w:val="002D7657"/>
    <w:rsid w:val="002F24FC"/>
    <w:rsid w:val="002F51D3"/>
    <w:rsid w:val="00310554"/>
    <w:rsid w:val="003236CB"/>
    <w:rsid w:val="00362392"/>
    <w:rsid w:val="00371C29"/>
    <w:rsid w:val="00382609"/>
    <w:rsid w:val="00382646"/>
    <w:rsid w:val="00393FFA"/>
    <w:rsid w:val="003A3336"/>
    <w:rsid w:val="003A4472"/>
    <w:rsid w:val="003A6BC5"/>
    <w:rsid w:val="003B5CA2"/>
    <w:rsid w:val="003B602F"/>
    <w:rsid w:val="003B76AE"/>
    <w:rsid w:val="003C590E"/>
    <w:rsid w:val="003C6627"/>
    <w:rsid w:val="003E4E9D"/>
    <w:rsid w:val="003F3346"/>
    <w:rsid w:val="00415D93"/>
    <w:rsid w:val="004219DB"/>
    <w:rsid w:val="00425AFC"/>
    <w:rsid w:val="004271B4"/>
    <w:rsid w:val="00427DA3"/>
    <w:rsid w:val="00444BD7"/>
    <w:rsid w:val="00446F8E"/>
    <w:rsid w:val="004548EE"/>
    <w:rsid w:val="00463187"/>
    <w:rsid w:val="0046356D"/>
    <w:rsid w:val="0047364B"/>
    <w:rsid w:val="00476AF5"/>
    <w:rsid w:val="004834E4"/>
    <w:rsid w:val="00493388"/>
    <w:rsid w:val="00497023"/>
    <w:rsid w:val="004B0DBF"/>
    <w:rsid w:val="004B1B56"/>
    <w:rsid w:val="004C392A"/>
    <w:rsid w:val="004C6E4F"/>
    <w:rsid w:val="004D4056"/>
    <w:rsid w:val="004E4FB3"/>
    <w:rsid w:val="004E6BD1"/>
    <w:rsid w:val="004E6D91"/>
    <w:rsid w:val="004F4D4B"/>
    <w:rsid w:val="00500353"/>
    <w:rsid w:val="005050E0"/>
    <w:rsid w:val="0051101B"/>
    <w:rsid w:val="0051273C"/>
    <w:rsid w:val="00513EAB"/>
    <w:rsid w:val="00516B08"/>
    <w:rsid w:val="005413AC"/>
    <w:rsid w:val="005431B2"/>
    <w:rsid w:val="005535A5"/>
    <w:rsid w:val="0055548B"/>
    <w:rsid w:val="00562826"/>
    <w:rsid w:val="00567892"/>
    <w:rsid w:val="005701A2"/>
    <w:rsid w:val="005763BA"/>
    <w:rsid w:val="0059173F"/>
    <w:rsid w:val="00596EB2"/>
    <w:rsid w:val="005E3FC3"/>
    <w:rsid w:val="005E4167"/>
    <w:rsid w:val="006258AE"/>
    <w:rsid w:val="00647C15"/>
    <w:rsid w:val="0066029B"/>
    <w:rsid w:val="006672C7"/>
    <w:rsid w:val="006679DC"/>
    <w:rsid w:val="00677AE4"/>
    <w:rsid w:val="0068191D"/>
    <w:rsid w:val="0068276F"/>
    <w:rsid w:val="006A389A"/>
    <w:rsid w:val="006A5D02"/>
    <w:rsid w:val="006A6544"/>
    <w:rsid w:val="006B03D9"/>
    <w:rsid w:val="006B4894"/>
    <w:rsid w:val="006C34D3"/>
    <w:rsid w:val="006D2471"/>
    <w:rsid w:val="006D714D"/>
    <w:rsid w:val="006F5235"/>
    <w:rsid w:val="00713C22"/>
    <w:rsid w:val="00715221"/>
    <w:rsid w:val="00742FA0"/>
    <w:rsid w:val="007450E3"/>
    <w:rsid w:val="007533A2"/>
    <w:rsid w:val="00756C67"/>
    <w:rsid w:val="0077132C"/>
    <w:rsid w:val="00784803"/>
    <w:rsid w:val="00786CFA"/>
    <w:rsid w:val="007C2973"/>
    <w:rsid w:val="007C5463"/>
    <w:rsid w:val="007E630B"/>
    <w:rsid w:val="00800611"/>
    <w:rsid w:val="0080136C"/>
    <w:rsid w:val="00804022"/>
    <w:rsid w:val="0080606A"/>
    <w:rsid w:val="0081079E"/>
    <w:rsid w:val="00834BB0"/>
    <w:rsid w:val="00836EC5"/>
    <w:rsid w:val="008442A1"/>
    <w:rsid w:val="008536F0"/>
    <w:rsid w:val="00853CCE"/>
    <w:rsid w:val="00870B18"/>
    <w:rsid w:val="00873C65"/>
    <w:rsid w:val="00874C16"/>
    <w:rsid w:val="00875777"/>
    <w:rsid w:val="008B0C0F"/>
    <w:rsid w:val="008E03BE"/>
    <w:rsid w:val="008E3307"/>
    <w:rsid w:val="008E4968"/>
    <w:rsid w:val="009027BA"/>
    <w:rsid w:val="00917C8F"/>
    <w:rsid w:val="00946CF8"/>
    <w:rsid w:val="0094758D"/>
    <w:rsid w:val="00961B60"/>
    <w:rsid w:val="00970341"/>
    <w:rsid w:val="00974202"/>
    <w:rsid w:val="0097452C"/>
    <w:rsid w:val="00976573"/>
    <w:rsid w:val="009834B7"/>
    <w:rsid w:val="0099183F"/>
    <w:rsid w:val="0099442D"/>
    <w:rsid w:val="00997334"/>
    <w:rsid w:val="009B51BC"/>
    <w:rsid w:val="009C0416"/>
    <w:rsid w:val="009E6D8B"/>
    <w:rsid w:val="009F17E0"/>
    <w:rsid w:val="00A038EA"/>
    <w:rsid w:val="00A111BE"/>
    <w:rsid w:val="00A1427E"/>
    <w:rsid w:val="00A21F36"/>
    <w:rsid w:val="00A26A0D"/>
    <w:rsid w:val="00A35AC4"/>
    <w:rsid w:val="00A35B16"/>
    <w:rsid w:val="00A36E82"/>
    <w:rsid w:val="00A47735"/>
    <w:rsid w:val="00A568D5"/>
    <w:rsid w:val="00A57AC9"/>
    <w:rsid w:val="00A73441"/>
    <w:rsid w:val="00A81038"/>
    <w:rsid w:val="00A8738A"/>
    <w:rsid w:val="00AB12CC"/>
    <w:rsid w:val="00AB77F5"/>
    <w:rsid w:val="00AC1DFB"/>
    <w:rsid w:val="00AD297E"/>
    <w:rsid w:val="00AD38AE"/>
    <w:rsid w:val="00AD4C85"/>
    <w:rsid w:val="00AE3697"/>
    <w:rsid w:val="00AE6A1C"/>
    <w:rsid w:val="00AF4D90"/>
    <w:rsid w:val="00B0287C"/>
    <w:rsid w:val="00B14ECB"/>
    <w:rsid w:val="00B17183"/>
    <w:rsid w:val="00B33EED"/>
    <w:rsid w:val="00B36E63"/>
    <w:rsid w:val="00B654A1"/>
    <w:rsid w:val="00B704ED"/>
    <w:rsid w:val="00B779D9"/>
    <w:rsid w:val="00B81381"/>
    <w:rsid w:val="00B9410F"/>
    <w:rsid w:val="00BB081E"/>
    <w:rsid w:val="00BB3D9E"/>
    <w:rsid w:val="00BB3F04"/>
    <w:rsid w:val="00BC4A38"/>
    <w:rsid w:val="00BD4B6D"/>
    <w:rsid w:val="00BF169B"/>
    <w:rsid w:val="00BF6054"/>
    <w:rsid w:val="00C17C5C"/>
    <w:rsid w:val="00C21A94"/>
    <w:rsid w:val="00C33A8B"/>
    <w:rsid w:val="00C36B28"/>
    <w:rsid w:val="00C61D89"/>
    <w:rsid w:val="00C72895"/>
    <w:rsid w:val="00C92E9A"/>
    <w:rsid w:val="00C93EBF"/>
    <w:rsid w:val="00CA2E30"/>
    <w:rsid w:val="00CA4F7B"/>
    <w:rsid w:val="00CB0265"/>
    <w:rsid w:val="00CE29CD"/>
    <w:rsid w:val="00CE76B9"/>
    <w:rsid w:val="00CF37AF"/>
    <w:rsid w:val="00D01462"/>
    <w:rsid w:val="00D041D0"/>
    <w:rsid w:val="00D10634"/>
    <w:rsid w:val="00D12F7F"/>
    <w:rsid w:val="00D2060F"/>
    <w:rsid w:val="00D43FCF"/>
    <w:rsid w:val="00D46F80"/>
    <w:rsid w:val="00D555F5"/>
    <w:rsid w:val="00D74741"/>
    <w:rsid w:val="00D748DA"/>
    <w:rsid w:val="00D7560D"/>
    <w:rsid w:val="00D77DAB"/>
    <w:rsid w:val="00DA1948"/>
    <w:rsid w:val="00DA5F31"/>
    <w:rsid w:val="00DB4DD7"/>
    <w:rsid w:val="00DE635B"/>
    <w:rsid w:val="00E0556B"/>
    <w:rsid w:val="00E15D7E"/>
    <w:rsid w:val="00E3712A"/>
    <w:rsid w:val="00E42A0B"/>
    <w:rsid w:val="00E522B1"/>
    <w:rsid w:val="00E52F37"/>
    <w:rsid w:val="00E57656"/>
    <w:rsid w:val="00E636CD"/>
    <w:rsid w:val="00E67FCA"/>
    <w:rsid w:val="00E82654"/>
    <w:rsid w:val="00E97625"/>
    <w:rsid w:val="00EB2F34"/>
    <w:rsid w:val="00EC0BE1"/>
    <w:rsid w:val="00ED3A9E"/>
    <w:rsid w:val="00ED459C"/>
    <w:rsid w:val="00EE2BA1"/>
    <w:rsid w:val="00EF0038"/>
    <w:rsid w:val="00EF5DC0"/>
    <w:rsid w:val="00F30570"/>
    <w:rsid w:val="00F35E39"/>
    <w:rsid w:val="00F43E32"/>
    <w:rsid w:val="00F4522A"/>
    <w:rsid w:val="00F4613D"/>
    <w:rsid w:val="00F539CC"/>
    <w:rsid w:val="00F566F3"/>
    <w:rsid w:val="00F6534A"/>
    <w:rsid w:val="00F67410"/>
    <w:rsid w:val="00F71215"/>
    <w:rsid w:val="00F71C24"/>
    <w:rsid w:val="00F7489C"/>
    <w:rsid w:val="00F74E23"/>
    <w:rsid w:val="00F829DD"/>
    <w:rsid w:val="00F82F76"/>
    <w:rsid w:val="00FB030B"/>
    <w:rsid w:val="00FC12B6"/>
    <w:rsid w:val="00FC4688"/>
    <w:rsid w:val="00FC708F"/>
    <w:rsid w:val="00FC7D1A"/>
    <w:rsid w:val="00FD10BD"/>
    <w:rsid w:val="00FD1228"/>
    <w:rsid w:val="00FE2F67"/>
    <w:rsid w:val="00FF22BD"/>
    <w:rsid w:val="00FF3F96"/>
    <w:rsid w:val="00FF6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06FB1"/>
  <w15:docId w15:val="{D10A92DA-D8EA-4559-9D1E-47F59E68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5D02"/>
    <w:pPr>
      <w:spacing w:after="200" w:line="276" w:lineRule="auto"/>
    </w:pPr>
  </w:style>
  <w:style w:type="paragraph" w:styleId="Kop1">
    <w:name w:val="heading 1"/>
    <w:basedOn w:val="Standaard"/>
    <w:next w:val="Standaard"/>
    <w:link w:val="Kop1Char"/>
    <w:uiPriority w:val="99"/>
    <w:qFormat/>
    <w:rsid w:val="002D6E57"/>
    <w:pPr>
      <w:keepNext/>
      <w:keepLines/>
      <w:spacing w:before="480" w:after="0"/>
      <w:outlineLvl w:val="0"/>
    </w:pPr>
    <w:rPr>
      <w:rFonts w:ascii="Cambria" w:hAnsi="Cambria"/>
      <w:b/>
      <w:bCs/>
      <w:color w:val="365F91"/>
      <w:sz w:val="28"/>
      <w:szCs w:val="28"/>
    </w:rPr>
  </w:style>
  <w:style w:type="paragraph" w:styleId="Kop2">
    <w:name w:val="heading 2"/>
    <w:basedOn w:val="Standaard"/>
    <w:next w:val="Standaard"/>
    <w:link w:val="Kop2Char"/>
    <w:uiPriority w:val="99"/>
    <w:qFormat/>
    <w:rsid w:val="00C17C5C"/>
    <w:pPr>
      <w:keepNext/>
      <w:keepLines/>
      <w:spacing w:before="200" w:after="0"/>
      <w:outlineLvl w:val="1"/>
    </w:pPr>
    <w:rPr>
      <w:rFonts w:ascii="Cambria"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D6E57"/>
    <w:rPr>
      <w:rFonts w:ascii="Cambria" w:hAnsi="Cambria" w:cs="Times New Roman"/>
      <w:b/>
      <w:color w:val="365F91"/>
      <w:sz w:val="28"/>
    </w:rPr>
  </w:style>
  <w:style w:type="character" w:customStyle="1" w:styleId="Kop2Char">
    <w:name w:val="Kop 2 Char"/>
    <w:basedOn w:val="Standaardalinea-lettertype"/>
    <w:link w:val="Kop2"/>
    <w:uiPriority w:val="99"/>
    <w:locked/>
    <w:rsid w:val="00C17C5C"/>
    <w:rPr>
      <w:rFonts w:ascii="Cambria" w:hAnsi="Cambria" w:cs="Times New Roman"/>
      <w:b/>
      <w:color w:val="4F81BD"/>
      <w:sz w:val="26"/>
    </w:rPr>
  </w:style>
  <w:style w:type="paragraph" w:styleId="Ballontekst">
    <w:name w:val="Balloon Text"/>
    <w:basedOn w:val="Standaard"/>
    <w:link w:val="BallontekstChar"/>
    <w:uiPriority w:val="99"/>
    <w:semiHidden/>
    <w:rsid w:val="002D6E57"/>
    <w:pPr>
      <w:spacing w:after="0" w:line="240" w:lineRule="auto"/>
    </w:pPr>
    <w:rPr>
      <w:rFonts w:ascii="Tahoma" w:hAnsi="Tahoma"/>
      <w:sz w:val="16"/>
      <w:szCs w:val="16"/>
    </w:rPr>
  </w:style>
  <w:style w:type="character" w:customStyle="1" w:styleId="BallontekstChar">
    <w:name w:val="Ballontekst Char"/>
    <w:basedOn w:val="Standaardalinea-lettertype"/>
    <w:link w:val="Ballontekst"/>
    <w:uiPriority w:val="99"/>
    <w:semiHidden/>
    <w:locked/>
    <w:rsid w:val="002D6E57"/>
    <w:rPr>
      <w:rFonts w:ascii="Tahoma" w:hAnsi="Tahoma" w:cs="Times New Roman"/>
      <w:sz w:val="16"/>
    </w:rPr>
  </w:style>
  <w:style w:type="character" w:styleId="Verwijzingopmerking">
    <w:name w:val="annotation reference"/>
    <w:basedOn w:val="Standaardalinea-lettertype"/>
    <w:uiPriority w:val="99"/>
    <w:semiHidden/>
    <w:rsid w:val="00F71215"/>
    <w:rPr>
      <w:rFonts w:cs="Times New Roman"/>
      <w:sz w:val="16"/>
    </w:rPr>
  </w:style>
  <w:style w:type="paragraph" w:styleId="Tekstopmerking">
    <w:name w:val="annotation text"/>
    <w:basedOn w:val="Standaard"/>
    <w:link w:val="TekstopmerkingChar"/>
    <w:uiPriority w:val="99"/>
    <w:semiHidden/>
    <w:rsid w:val="00F71215"/>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F71215"/>
    <w:rPr>
      <w:rFonts w:cs="Times New Roman"/>
      <w:sz w:val="20"/>
    </w:rPr>
  </w:style>
  <w:style w:type="paragraph" w:styleId="Onderwerpvanopmerking">
    <w:name w:val="annotation subject"/>
    <w:basedOn w:val="Tekstopmerking"/>
    <w:next w:val="Tekstopmerking"/>
    <w:link w:val="OnderwerpvanopmerkingChar"/>
    <w:uiPriority w:val="99"/>
    <w:semiHidden/>
    <w:rsid w:val="00F71215"/>
    <w:rPr>
      <w:b/>
      <w:bCs/>
    </w:rPr>
  </w:style>
  <w:style w:type="character" w:customStyle="1" w:styleId="OnderwerpvanopmerkingChar">
    <w:name w:val="Onderwerp van opmerking Char"/>
    <w:basedOn w:val="TekstopmerkingChar"/>
    <w:link w:val="Onderwerpvanopmerking"/>
    <w:uiPriority w:val="99"/>
    <w:semiHidden/>
    <w:locked/>
    <w:rsid w:val="00F71215"/>
    <w:rPr>
      <w:rFonts w:cs="Times New Roman"/>
      <w:b/>
      <w:sz w:val="20"/>
    </w:rPr>
  </w:style>
  <w:style w:type="paragraph" w:styleId="Lijstalinea">
    <w:name w:val="List Paragraph"/>
    <w:basedOn w:val="Standaard"/>
    <w:uiPriority w:val="99"/>
    <w:qFormat/>
    <w:rsid w:val="00C17C5C"/>
    <w:pPr>
      <w:ind w:left="720"/>
    </w:pPr>
  </w:style>
  <w:style w:type="paragraph" w:styleId="Geenafstand">
    <w:name w:val="No Spacing"/>
    <w:uiPriority w:val="99"/>
    <w:qFormat/>
    <w:rsid w:val="006A5D02"/>
  </w:style>
  <w:style w:type="character" w:customStyle="1" w:styleId="apple-converted-space">
    <w:name w:val="apple-converted-space"/>
    <w:basedOn w:val="Standaardalinea-lettertype"/>
    <w:rsid w:val="00853CCE"/>
  </w:style>
  <w:style w:type="character" w:styleId="Hyperlink">
    <w:name w:val="Hyperlink"/>
    <w:basedOn w:val="Standaardalinea-lettertype"/>
    <w:uiPriority w:val="99"/>
    <w:unhideWhenUsed/>
    <w:rsid w:val="00FF6465"/>
    <w:rPr>
      <w:color w:val="0000FF" w:themeColor="hyperlink"/>
      <w:u w:val="single"/>
    </w:rPr>
  </w:style>
  <w:style w:type="character" w:styleId="Onopgelostemelding">
    <w:name w:val="Unresolved Mention"/>
    <w:basedOn w:val="Standaardalinea-lettertype"/>
    <w:uiPriority w:val="99"/>
    <w:semiHidden/>
    <w:unhideWhenUsed/>
    <w:rsid w:val="00FF6465"/>
    <w:rPr>
      <w:color w:val="605E5C"/>
      <w:shd w:val="clear" w:color="auto" w:fill="E1DFDD"/>
    </w:rPr>
  </w:style>
  <w:style w:type="character" w:styleId="GevolgdeHyperlink">
    <w:name w:val="FollowedHyperlink"/>
    <w:basedOn w:val="Standaardalinea-lettertype"/>
    <w:uiPriority w:val="99"/>
    <w:semiHidden/>
    <w:unhideWhenUsed/>
    <w:rsid w:val="00D555F5"/>
    <w:rPr>
      <w:color w:val="800080" w:themeColor="followedHyperlink"/>
      <w:u w:val="single"/>
    </w:rPr>
  </w:style>
  <w:style w:type="paragraph" w:styleId="Revisie">
    <w:name w:val="Revision"/>
    <w:hidden/>
    <w:uiPriority w:val="99"/>
    <w:semiHidden/>
    <w:rsid w:val="006D714D"/>
  </w:style>
  <w:style w:type="paragraph" w:customStyle="1" w:styleId="Standard">
    <w:name w:val="Standard"/>
    <w:uiPriority w:val="99"/>
    <w:rsid w:val="00D748DA"/>
    <w:pPr>
      <w:suppressAutoHyphens/>
      <w:autoSpaceDN w:val="0"/>
      <w:spacing w:after="200" w:line="276" w:lineRule="auto"/>
      <w:textAlignment w:val="baseline"/>
    </w:pPr>
    <w:rPr>
      <w:rFonts w:ascii="Arial" w:eastAsia="Calibri" w:hAnsi="Arial" w:cs="Arial"/>
      <w:color w:val="000000"/>
      <w:kern w:val="3"/>
      <w:sz w:val="24"/>
      <w:szCs w:val="24"/>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9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ata.maglr.com/3230/issues/31715/409646/downloads/knmg-meldcode-kindermishandeling-en-huiselijk-geweld-20-11-23.pdf" TargetMode="External"/><Relationship Id="rId18" Type="http://schemas.openxmlformats.org/officeDocument/2006/relationships/hyperlink" Target="https://nvkutrecht.sharepoint.com/Dossiers/Commisies/kw%20SKMS/1.%20NIEUWE%20WERKOMGEVING/Projectbeheer/69118320%20Obstipatie%20bij%20kinderen%20van%200-18%20jaar/Eindverantwoording/Stroomdiagram%20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cj.nl/wp-content/uploads/media-import/docs/jgz-richtllijn_zindelijkheid-samenvatting-def1.pdf" TargetMode="External"/><Relationship Id="rId17" Type="http://schemas.openxmlformats.org/officeDocument/2006/relationships/hyperlink" Target="https://www.kinderformularium.nl/" TargetMode="External"/><Relationship Id="rId2" Type="http://schemas.openxmlformats.org/officeDocument/2006/relationships/customXml" Target="../customXml/item2.xml"/><Relationship Id="rId16" Type="http://schemas.openxmlformats.org/officeDocument/2006/relationships/hyperlink" Target="http://www.voedingscentrum.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tabbers@amsterdamumc.nl" TargetMode="External"/><Relationship Id="rId5" Type="http://schemas.openxmlformats.org/officeDocument/2006/relationships/styles" Target="styles.xml"/><Relationship Id="rId15" Type="http://schemas.openxmlformats.org/officeDocument/2006/relationships/hyperlink" Target="https://nvkutrecht.sharepoint.com/Dossiers/Commisies/kw%20SKMS/1.%20NIEUWE%20WERKOMGEVING/Projectbeheer/69118320%20Obstipatie%20bij%20kinderen%20van%200-18%20jaar/Eindverantwoording/Tabel%20medicatie.pdf" TargetMode="External"/><Relationship Id="rId10" Type="http://schemas.microsoft.com/office/2016/09/relationships/commentsIds" Target="commentsIds.xml"/><Relationship Id="rId19" Type="http://schemas.openxmlformats.org/officeDocument/2006/relationships/hyperlink" Target="https://nvkutrecht.sharepoint.com/Dossiers/Commisies/kw%20SKMS/1.%20NIEUWE%20WERKOMGEVING/Projectbeheer/69118320%20Obstipatie%20bij%20kinderen%20van%200-18%20jaar/Eindverantwoording/Stroomdiagram%202.pdf"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nvkutrecht.sharepoint.com/Dossiers/Commisies/kw%20SKMS/1.%20NIEUWE%20WERKOMGEVING/Projectbeheer/69118320%20Obstipatie%20bij%20kinderen%20van%200-18%20jaar/Eindverantwoording/Tabel%20alarmsypmtom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rtje\Downloads\format%20richtlijnen%20voor%20website%20v0.2%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76FEFBD9057458D1C94403D83FBAF" ma:contentTypeVersion="19" ma:contentTypeDescription="Een nieuw document maken." ma:contentTypeScope="" ma:versionID="88b454d4d8569989fd0f277d35931220">
  <xsd:schema xmlns:xsd="http://www.w3.org/2001/XMLSchema" xmlns:xs="http://www.w3.org/2001/XMLSchema" xmlns:p="http://schemas.microsoft.com/office/2006/metadata/properties" xmlns:ns2="218ea910-096d-4620-9e8d-75053777f881" xmlns:ns3="f0a8624e-e09b-41f3-9be9-0156624cf37b" targetNamespace="http://schemas.microsoft.com/office/2006/metadata/properties" ma:root="true" ma:fieldsID="1339706964c3b9393854ac09e3d16961" ns2:_="" ns3:_="">
    <xsd:import namespace="218ea910-096d-4620-9e8d-75053777f881"/>
    <xsd:import namespace="f0a8624e-e09b-41f3-9be9-0156624cf37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ea910-096d-4620-9e8d-75053777f881"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format="DateTim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a8624e-e09b-41f3-9be9-0156624cf3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f9cd5b78-f4cd-4893-baa0-c5e6aa3290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a8624e-e09b-41f3-9be9-0156624cf3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0B7B2E-0445-40D6-A4C9-18F74ADF5D17}">
  <ds:schemaRefs>
    <ds:schemaRef ds:uri="http://schemas.microsoft.com/sharepoint/v3/contenttype/forms"/>
  </ds:schemaRefs>
</ds:datastoreItem>
</file>

<file path=customXml/itemProps2.xml><?xml version="1.0" encoding="utf-8"?>
<ds:datastoreItem xmlns:ds="http://schemas.openxmlformats.org/officeDocument/2006/customXml" ds:itemID="{D850B3E1-A7B3-4D31-AA17-0A650B4E4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ea910-096d-4620-9e8d-75053777f881"/>
    <ds:schemaRef ds:uri="f0a8624e-e09b-41f3-9be9-0156624cf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E8990-7A6E-4797-A433-0DA31F1F0C67}">
  <ds:schemaRefs>
    <ds:schemaRef ds:uri="http://schemas.microsoft.com/office/2006/metadata/properties"/>
    <ds:schemaRef ds:uri="http://schemas.microsoft.com/office/infopath/2007/PartnerControls"/>
    <ds:schemaRef ds:uri="f0a8624e-e09b-41f3-9be9-0156624cf37b"/>
  </ds:schemaRefs>
</ds:datastoreItem>
</file>

<file path=docProps/app.xml><?xml version="1.0" encoding="utf-8"?>
<Properties xmlns="http://schemas.openxmlformats.org/officeDocument/2006/extended-properties" xmlns:vt="http://schemas.openxmlformats.org/officeDocument/2006/docPropsVTypes">
  <Template>format richtlijnen voor website v0.2 (3)</Template>
  <TotalTime>0</TotalTime>
  <Pages>12</Pages>
  <Words>3273</Words>
  <Characters>21912</Characters>
  <Application>Microsoft Office Word</Application>
  <DocSecurity>4</DocSecurity>
  <Lines>182</Lines>
  <Paragraphs>50</Paragraphs>
  <ScaleCrop>false</ScaleCrop>
  <HeadingPairs>
    <vt:vector size="2" baseType="variant">
      <vt:variant>
        <vt:lpstr>Titel</vt:lpstr>
      </vt:variant>
      <vt:variant>
        <vt:i4>1</vt:i4>
      </vt:variant>
    </vt:vector>
  </HeadingPairs>
  <TitlesOfParts>
    <vt:vector size="1" baseType="lpstr">
      <vt:lpstr>Het “Word Template” voor de samenvatting van een NVK richtlijn</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“Word Template” voor de samenvatting van een NVK richtlijn</dc:title>
  <dc:subject/>
  <dc:creator>Triston Berkenbosch | NVK</dc:creator>
  <cp:keywords/>
  <dc:description/>
  <cp:lastModifiedBy>June Bos | NVK</cp:lastModifiedBy>
  <cp:revision>2</cp:revision>
  <dcterms:created xsi:type="dcterms:W3CDTF">2025-09-25T07:29:00Z</dcterms:created>
  <dcterms:modified xsi:type="dcterms:W3CDTF">2025-09-25T07:29:00Z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0x0101005CC76FEFBD9057458D1C94403D83FBAF</vt:lpwstr>
  </property>
  <property fmtid="{D5CDD505-2E9C-101B-9397-08002B2CF9AE}" pid="3" name="DocumentSetDescription">
    <vt:lpwstr/>
  </property>
  <property fmtid="{D5CDD505-2E9C-101B-9397-08002B2CF9AE}" pid="4" name="a61cbb31ddb446fb91a04e64f36cea1b">
    <vt:lpwstr/>
  </property>
  <property fmtid="{D5CDD505-2E9C-101B-9397-08002B2CF9AE}" pid="5" name="Cluster">
    <vt:lpwstr/>
  </property>
  <property fmtid="{D5CDD505-2E9C-101B-9397-08002B2CF9AE}" pid="6" name="Commissie">
    <vt:lpwstr/>
  </property>
  <property fmtid="{D5CDD505-2E9C-101B-9397-08002B2CF9AE}" pid="7" name="TaxCatchAll">
    <vt:lpwstr/>
  </property>
  <property fmtid="{D5CDD505-2E9C-101B-9397-08002B2CF9AE}" pid="8" name="ac4b9d00ff9749f2aca2960a3d1b9e37">
    <vt:lpwstr/>
  </property>
  <property fmtid="{D5CDD505-2E9C-101B-9397-08002B2CF9AE}" pid="9" name="MediaServiceImageTags">
    <vt:lpwstr/>
  </property>
</Properties>
</file>